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121" w:rsidRDefault="000A3121" w:rsidP="000A3121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hl"/>
          <w:rFonts w:ascii="Arial" w:hAnsi="Arial" w:cs="Arial"/>
          <w:color w:val="000000"/>
          <w:sz w:val="24"/>
          <w:szCs w:val="24"/>
        </w:rPr>
        <w:t>Статья 19.1. Разведка и добыча общераспространенных полезных ископаемых и подземных вод пользователями недр, осуществляющими разведку и добычу иных видов полезных ископаемых, в границах предоставленных им горных отводов и (или) геологических отводов, размещение в пластах горных пород попутных вод и вод, использованных пользователями недр для собственных производственных и технологических нужд, при разведке и добыче углеводородного сырья</w:t>
      </w:r>
    </w:p>
    <w:p w:rsidR="000A3121" w:rsidRDefault="000A3121" w:rsidP="000A3121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05.04.2011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A3121">
        <w:rPr>
          <w:rStyle w:val="blk"/>
          <w:rFonts w:ascii="Arial" w:hAnsi="Arial" w:cs="Arial"/>
          <w:color w:val="000000"/>
        </w:rPr>
        <w:t>N 45-ФЗ</w:t>
      </w:r>
      <w:r>
        <w:rPr>
          <w:rStyle w:val="blk"/>
          <w:rFonts w:ascii="Arial" w:hAnsi="Arial" w:cs="Arial"/>
          <w:color w:val="000000"/>
        </w:rPr>
        <w:t>, от 21.07.2014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A3121">
        <w:rPr>
          <w:rStyle w:val="blk"/>
          <w:rFonts w:ascii="Arial" w:hAnsi="Arial" w:cs="Arial"/>
          <w:color w:val="000000"/>
        </w:rPr>
        <w:t>N 261-ФЗ</w:t>
      </w:r>
      <w:r>
        <w:rPr>
          <w:rStyle w:val="blk"/>
          <w:rFonts w:ascii="Arial" w:hAnsi="Arial" w:cs="Arial"/>
          <w:color w:val="000000"/>
        </w:rPr>
        <w:t>)</w:t>
      </w:r>
    </w:p>
    <w:p w:rsidR="000A3121" w:rsidRDefault="000A3121" w:rsidP="000A3121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A3121" w:rsidRDefault="000A3121" w:rsidP="000A3121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A3121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30.12.2008 N 309-ФЗ)</w:t>
      </w:r>
    </w:p>
    <w:p w:rsidR="000A3121" w:rsidRDefault="000A3121" w:rsidP="000A312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 </w:t>
      </w:r>
    </w:p>
    <w:p w:rsidR="000A3121" w:rsidRDefault="000A3121" w:rsidP="000A312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0" w:name="dst36"/>
      <w:bookmarkEnd w:id="0"/>
      <w:r>
        <w:rPr>
          <w:rStyle w:val="blk"/>
          <w:rFonts w:ascii="Arial" w:hAnsi="Arial" w:cs="Arial"/>
          <w:color w:val="000000"/>
        </w:rPr>
        <w:t>Пользователи недр, осуществляющие разведку и добычу полезных ископаемых или по совмещенной лицензии геологическое изучение, разведку и добычу полезных ископаемых, в границах предоставленных им в соответствии с настоящим Законом горных отводов и (или) геологических отводов имеют право на основании утвержденного технического проекта для собственных производственных и технологических нужд осуществлять добычу общераспространенных полезных ископаемых в порядке, установленном соответствующими органами исполнительной власти субъектов Российской Федерации.</w:t>
      </w:r>
    </w:p>
    <w:p w:rsidR="000A3121" w:rsidRDefault="000A3121" w:rsidP="000A3121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A3121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05.04.2011 N 45-ФЗ)</w:t>
      </w:r>
    </w:p>
    <w:p w:rsidR="000A3121" w:rsidRDefault="000A3121" w:rsidP="000A3121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A3121" w:rsidRDefault="000A3121" w:rsidP="000A312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37"/>
      <w:bookmarkEnd w:id="1"/>
      <w:r>
        <w:rPr>
          <w:rStyle w:val="blk"/>
          <w:rFonts w:ascii="Arial" w:hAnsi="Arial" w:cs="Arial"/>
          <w:color w:val="000000"/>
        </w:rPr>
        <w:t>Пользователи недр, осуществляющие разведку и добычу полезных ископаемых или по совмещенной лицензии геологическое изучение, разведку и добычу полезных ископаемых, в границах предоставленных им в соответствии с настоящим Законом горных отводов и (или) геологических отводов имеют право на основании утвержденного технического проекта для собственных производственных и технологических нужд осуществлять добычу подземных вод в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A3121">
        <w:rPr>
          <w:rStyle w:val="blk"/>
          <w:rFonts w:ascii="Arial" w:hAnsi="Arial" w:cs="Arial"/>
          <w:color w:val="000000"/>
        </w:rPr>
        <w:t>порядке</w:t>
      </w:r>
      <w:r>
        <w:rPr>
          <w:rStyle w:val="blk"/>
          <w:rFonts w:ascii="Arial" w:hAnsi="Arial" w:cs="Arial"/>
          <w:color w:val="000000"/>
        </w:rPr>
        <w:t>, установленном федеральным органом управления государственным фондом недр.</w:t>
      </w:r>
    </w:p>
    <w:p w:rsidR="000A3121" w:rsidRDefault="000A3121" w:rsidP="000A3121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A3121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05.04.2011 N 45-ФЗ)</w:t>
      </w:r>
    </w:p>
    <w:p w:rsidR="000A3121" w:rsidRDefault="000A3121" w:rsidP="000A3121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A3121" w:rsidRDefault="000A3121" w:rsidP="000A312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78"/>
      <w:bookmarkEnd w:id="2"/>
      <w:r>
        <w:rPr>
          <w:rStyle w:val="blk"/>
          <w:rFonts w:ascii="Arial" w:hAnsi="Arial" w:cs="Arial"/>
          <w:color w:val="000000"/>
        </w:rPr>
        <w:t>Пользователи недр, осуществляющие разведку и добычу углеводородного сырья или по совмещенной лицензии геологическое изучение, разведку и добычу углеводородного сырья, в границах предоставленных им в соответствии с настоящим Законом горных отводов и (или) геологических отводов имеют право на основании утвержденного технического проекта размещать в пластах горных пород попутные воды и воды, использованные для собственных производственных и технологических нужд, при разведке и добыче углеводородного сырья в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A3121">
        <w:rPr>
          <w:rStyle w:val="blk"/>
          <w:rFonts w:ascii="Arial" w:hAnsi="Arial" w:cs="Arial"/>
          <w:color w:val="000000"/>
        </w:rPr>
        <w:t>порядке</w:t>
      </w:r>
      <w:r>
        <w:rPr>
          <w:rStyle w:val="blk"/>
          <w:rFonts w:ascii="Arial" w:hAnsi="Arial" w:cs="Arial"/>
          <w:color w:val="000000"/>
        </w:rPr>
        <w:t>, установленном федеральным органом управления государственным фондом недр.</w:t>
      </w:r>
    </w:p>
    <w:p w:rsidR="000A3121" w:rsidRDefault="000A3121" w:rsidP="000A3121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третья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A3121">
        <w:rPr>
          <w:rStyle w:val="blk"/>
          <w:rFonts w:ascii="Arial" w:hAnsi="Arial" w:cs="Arial"/>
          <w:color w:val="000000"/>
        </w:rPr>
        <w:t>законо</w:t>
      </w:r>
      <w:bookmarkStart w:id="3" w:name="_GoBack"/>
      <w:bookmarkEnd w:id="3"/>
      <w:r w:rsidRPr="000A3121">
        <w:rPr>
          <w:rStyle w:val="blk"/>
          <w:rFonts w:ascii="Arial" w:hAnsi="Arial" w:cs="Arial"/>
          <w:color w:val="000000"/>
        </w:rPr>
        <w:t>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21.07.2014 N 261-ФЗ)</w:t>
      </w:r>
    </w:p>
    <w:p w:rsidR="000A3121" w:rsidRDefault="000A3121" w:rsidP="000A312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 </w:t>
      </w:r>
    </w:p>
    <w:p w:rsidR="0022429B" w:rsidRPr="005D692C" w:rsidRDefault="0022429B" w:rsidP="005D692C"/>
    <w:sectPr w:rsidR="0022429B" w:rsidRPr="005D6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A3121"/>
    <w:rsid w:val="000C729C"/>
    <w:rsid w:val="0022429B"/>
    <w:rsid w:val="00231BD8"/>
    <w:rsid w:val="00293383"/>
    <w:rsid w:val="004B3FCF"/>
    <w:rsid w:val="005A3E04"/>
    <w:rsid w:val="005D692C"/>
    <w:rsid w:val="00601899"/>
    <w:rsid w:val="006E7A34"/>
    <w:rsid w:val="007B4318"/>
    <w:rsid w:val="00894211"/>
    <w:rsid w:val="00A86754"/>
    <w:rsid w:val="00B2287D"/>
    <w:rsid w:val="00BE4913"/>
    <w:rsid w:val="00CD4BF4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  <w:style w:type="character" w:customStyle="1" w:styleId="hl">
    <w:name w:val="hl"/>
    <w:basedOn w:val="a0"/>
    <w:rsid w:val="00BE4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0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8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0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46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6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6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2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19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29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4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908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5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33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77761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8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6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0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89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02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5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3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3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7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0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6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4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8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2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15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8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0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1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56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39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8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650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23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9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060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74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7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2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64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6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0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6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4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6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2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</cp:lastModifiedBy>
  <cp:revision>21</cp:revision>
  <dcterms:created xsi:type="dcterms:W3CDTF">2016-08-05T06:24:00Z</dcterms:created>
  <dcterms:modified xsi:type="dcterms:W3CDTF">2016-11-18T07:51:00Z</dcterms:modified>
</cp:coreProperties>
</file>