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383" w:rsidRDefault="00293383" w:rsidP="00293383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11. Лицензия на пользование недрами</w:t>
      </w:r>
    </w:p>
    <w:p w:rsidR="00293383" w:rsidRDefault="00293383" w:rsidP="00293383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703"/>
      <w:bookmarkEnd w:id="0"/>
      <w:r>
        <w:rPr>
          <w:rStyle w:val="blk"/>
          <w:rFonts w:ascii="Arial" w:hAnsi="Arial" w:cs="Arial"/>
          <w:color w:val="000000"/>
        </w:rPr>
        <w:t>Предоставление недр в пользование, в том числе предоставление их в пользование органами государственной власти субъектов Российской Федерации, оформляется специальным государственным разрешением в виде лицензии, включающей установленной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формы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бланк с Государственным гербом Российской Федерации, а также текстовые, графические и иные приложения, являющиеся неотъемлемой составной частью лицензии и определяющие основные условия пользования недрами.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первая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140"/>
      <w:bookmarkEnd w:id="1"/>
      <w:r>
        <w:rPr>
          <w:rStyle w:val="blk"/>
          <w:rFonts w:ascii="Arial" w:hAnsi="Arial" w:cs="Arial"/>
          <w:color w:val="000000"/>
        </w:rPr>
        <w:t>Предоставление участка (участков) недр в пользование на условиях соглашения о разделе продукции оформляется лицензией на пользование недрами. Лицензия удостоверяет право пользования указанным участком (участками) недр на условиях соглашения, определяющего все необходимые условия пользования недрами в соответствии с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"О соглашениях о разделе продукции" и законодательством Российской Федерации о недрах.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вторая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141"/>
      <w:bookmarkEnd w:id="2"/>
      <w:r>
        <w:rPr>
          <w:rStyle w:val="blk"/>
          <w:rFonts w:ascii="Arial" w:hAnsi="Arial" w:cs="Arial"/>
          <w:color w:val="000000"/>
        </w:rPr>
        <w:t>Лицензия является документом, удостоверяющим право ее владельца на пользование участком недр в определенных границах в соответствии с указанной в ней целью в течение установленного срока при соблюдении владельцем заранее оговоренных условий. Между уполномоченными на то органами государственной власти и пользователем недр может быть заключен договор, устанавливающий условия пользования таким участком, а также обязательства сторон по выполнению указанного договора.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224"/>
      <w:bookmarkEnd w:id="3"/>
      <w:r>
        <w:rPr>
          <w:rStyle w:val="blk"/>
          <w:rFonts w:ascii="Arial" w:hAnsi="Arial" w:cs="Arial"/>
          <w:color w:val="000000"/>
        </w:rPr>
        <w:t>Лицензия удостоверяет право проведения работ по геологическому изучению недр, разработки месторождений полезных ископаемых, размещения в пластах горных пород попутных вод и вод, использованных пользователями недр для собственных производственных и технологических нужд при разведке и добыче углеводородного сырья, использования отходов добычи полезных ископаемых и связанных с ней перерабатывающих производств, использования недр в целях, не связанных с добычей полезных ископаемых, образования особо охраняемых геологических объектов, сбора минералогических, палеонтологических и других геологических коллекционных материалов.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21.07.2014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N 261-ФЗ</w:t>
      </w:r>
      <w:r>
        <w:rPr>
          <w:rStyle w:val="blk"/>
          <w:rFonts w:ascii="Arial" w:hAnsi="Arial" w:cs="Arial"/>
          <w:color w:val="000000"/>
        </w:rPr>
        <w:t>, от 29.06.2015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N 205-ФЗ</w:t>
      </w:r>
      <w:r>
        <w:rPr>
          <w:rStyle w:val="blk"/>
          <w:rFonts w:ascii="Arial" w:hAnsi="Arial" w:cs="Arial"/>
          <w:color w:val="000000"/>
        </w:rPr>
        <w:t>)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143"/>
      <w:bookmarkEnd w:id="4"/>
      <w:r>
        <w:rPr>
          <w:rStyle w:val="blk"/>
          <w:rFonts w:ascii="Arial" w:hAnsi="Arial" w:cs="Arial"/>
          <w:color w:val="000000"/>
        </w:rPr>
        <w:t>Допускается предоставление лицензий на несколько видов пользования недрами.</w:t>
      </w:r>
    </w:p>
    <w:p w:rsidR="00293383" w:rsidRDefault="00293383" w:rsidP="002933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83"/>
      <w:bookmarkEnd w:id="5"/>
      <w:r>
        <w:rPr>
          <w:rStyle w:val="blk"/>
          <w:rFonts w:ascii="Arial" w:hAnsi="Arial" w:cs="Arial"/>
          <w:color w:val="000000"/>
        </w:rPr>
        <w:t>Часть шестая утратила силу с 1 марта 2015 года. - Федеральный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293383">
        <w:rPr>
          <w:rStyle w:val="blk"/>
          <w:rFonts w:ascii="Arial" w:hAnsi="Arial" w:cs="Arial"/>
          <w:color w:val="000000"/>
        </w:rPr>
        <w:t>за</w:t>
      </w:r>
      <w:bookmarkStart w:id="6" w:name="_GoBack"/>
      <w:bookmarkEnd w:id="6"/>
      <w:r w:rsidRPr="00293383">
        <w:rPr>
          <w:rStyle w:val="blk"/>
          <w:rFonts w:ascii="Arial" w:hAnsi="Arial" w:cs="Arial"/>
          <w:color w:val="000000"/>
        </w:rPr>
        <w:t>кон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23.06.2014 N 171-ФЗ.</w:t>
      </w:r>
    </w:p>
    <w:p w:rsidR="00293383" w:rsidRDefault="00293383" w:rsidP="0029338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293383" w:rsidRDefault="0022429B" w:rsidP="00293383"/>
    <w:sectPr w:rsidR="0022429B" w:rsidRPr="00293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293383"/>
    <w:rsid w:val="004B3FCF"/>
    <w:rsid w:val="005A3E04"/>
    <w:rsid w:val="00601899"/>
    <w:rsid w:val="006E7A34"/>
    <w:rsid w:val="00894211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14</cp:revision>
  <dcterms:created xsi:type="dcterms:W3CDTF">2016-08-05T06:24:00Z</dcterms:created>
  <dcterms:modified xsi:type="dcterms:W3CDTF">2016-10-15T07:01:00Z</dcterms:modified>
</cp:coreProperties>
</file>