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37D4" w:rsidRDefault="00C837D4" w:rsidP="00C837D4">
      <w:pPr>
        <w:pStyle w:val="1"/>
        <w:shd w:val="clear" w:color="auto" w:fill="FFFFFF"/>
        <w:spacing w:before="0" w:beforeAutospacing="0" w:after="144" w:afterAutospacing="0" w:line="290" w:lineRule="atLeast"/>
        <w:ind w:firstLine="547"/>
        <w:jc w:val="both"/>
        <w:rPr>
          <w:rFonts w:ascii="Arial" w:hAnsi="Arial" w:cs="Arial"/>
          <w:color w:val="000000"/>
          <w:sz w:val="24"/>
          <w:szCs w:val="24"/>
        </w:rPr>
      </w:pPr>
      <w:bookmarkStart w:id="0" w:name="_GoBack"/>
      <w:r>
        <w:rPr>
          <w:rStyle w:val="blk"/>
          <w:rFonts w:ascii="Arial" w:hAnsi="Arial" w:cs="Arial"/>
          <w:color w:val="000000"/>
          <w:sz w:val="24"/>
          <w:szCs w:val="24"/>
        </w:rPr>
        <w:t>Статья 10.1. Основания возникновения права пользования участками недр</w:t>
      </w:r>
      <w:bookmarkEnd w:id="0"/>
    </w:p>
    <w:p w:rsidR="00C837D4" w:rsidRDefault="00C837D4" w:rsidP="00C837D4">
      <w:pPr>
        <w:shd w:val="clear" w:color="auto" w:fill="FFFFFF"/>
        <w:spacing w:line="266" w:lineRule="atLeast"/>
        <w:jc w:val="both"/>
        <w:rPr>
          <w:rFonts w:ascii="Arial" w:hAnsi="Arial" w:cs="Arial"/>
          <w:color w:val="000000"/>
          <w:sz w:val="24"/>
          <w:szCs w:val="24"/>
        </w:rPr>
      </w:pPr>
      <w:r>
        <w:rPr>
          <w:rStyle w:val="blk"/>
          <w:rFonts w:ascii="Arial" w:hAnsi="Arial" w:cs="Arial"/>
          <w:color w:val="000000"/>
        </w:rPr>
        <w:t>(в ред. Федерального</w:t>
      </w:r>
      <w:r>
        <w:rPr>
          <w:rStyle w:val="apple-converted-space"/>
          <w:rFonts w:ascii="Arial" w:hAnsi="Arial" w:cs="Arial"/>
          <w:color w:val="000000"/>
        </w:rPr>
        <w:t> </w:t>
      </w:r>
      <w:r w:rsidRPr="00C837D4">
        <w:rPr>
          <w:rStyle w:val="blk"/>
          <w:rFonts w:ascii="Arial" w:hAnsi="Arial" w:cs="Arial"/>
          <w:color w:val="000000"/>
        </w:rPr>
        <w:t>закона</w:t>
      </w:r>
      <w:r>
        <w:rPr>
          <w:rStyle w:val="apple-converted-space"/>
          <w:rFonts w:ascii="Arial" w:hAnsi="Arial" w:cs="Arial"/>
          <w:color w:val="000000"/>
        </w:rPr>
        <w:t> </w:t>
      </w:r>
      <w:r>
        <w:rPr>
          <w:rStyle w:val="blk"/>
          <w:rFonts w:ascii="Arial" w:hAnsi="Arial" w:cs="Arial"/>
          <w:color w:val="000000"/>
        </w:rPr>
        <w:t>от 29.04.2008 N 58-ФЗ)</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C837D4" w:rsidRDefault="00C837D4" w:rsidP="00C837D4">
      <w:pPr>
        <w:shd w:val="clear" w:color="auto" w:fill="FFFFFF"/>
        <w:spacing w:line="290" w:lineRule="atLeast"/>
        <w:ind w:firstLine="547"/>
        <w:jc w:val="both"/>
        <w:rPr>
          <w:rFonts w:ascii="Arial" w:hAnsi="Arial" w:cs="Arial"/>
          <w:color w:val="000000"/>
        </w:rPr>
      </w:pPr>
      <w:r>
        <w:rPr>
          <w:rStyle w:val="blk"/>
          <w:rFonts w:ascii="Arial" w:hAnsi="Arial" w:cs="Arial"/>
          <w:color w:val="000000"/>
        </w:rPr>
        <w:t> </w:t>
      </w:r>
    </w:p>
    <w:p w:rsidR="00C837D4" w:rsidRDefault="00C837D4" w:rsidP="00C837D4">
      <w:pPr>
        <w:shd w:val="clear" w:color="auto" w:fill="FFFFFF"/>
        <w:spacing w:line="290" w:lineRule="atLeast"/>
        <w:ind w:firstLine="547"/>
        <w:jc w:val="both"/>
        <w:rPr>
          <w:rFonts w:ascii="Arial" w:hAnsi="Arial" w:cs="Arial"/>
          <w:color w:val="000000"/>
        </w:rPr>
      </w:pPr>
      <w:bookmarkStart w:id="1" w:name="dst100620"/>
      <w:bookmarkEnd w:id="1"/>
      <w:r>
        <w:rPr>
          <w:rStyle w:val="blk"/>
          <w:rFonts w:ascii="Arial" w:hAnsi="Arial" w:cs="Arial"/>
          <w:color w:val="000000"/>
        </w:rPr>
        <w:t>Основаниями возникновения права пользования участками недр являются:</w:t>
      </w:r>
    </w:p>
    <w:p w:rsidR="00C837D4" w:rsidRDefault="00C837D4" w:rsidP="00C837D4">
      <w:pPr>
        <w:shd w:val="clear" w:color="auto" w:fill="FFFFFF"/>
        <w:spacing w:line="290" w:lineRule="atLeast"/>
        <w:ind w:firstLine="547"/>
        <w:jc w:val="both"/>
        <w:rPr>
          <w:rFonts w:ascii="Arial" w:hAnsi="Arial" w:cs="Arial"/>
          <w:color w:val="000000"/>
        </w:rPr>
      </w:pPr>
      <w:bookmarkStart w:id="2" w:name="dst100621"/>
      <w:bookmarkEnd w:id="2"/>
      <w:r>
        <w:rPr>
          <w:rStyle w:val="blk"/>
          <w:rFonts w:ascii="Arial" w:hAnsi="Arial" w:cs="Arial"/>
          <w:color w:val="000000"/>
        </w:rPr>
        <w:t>1) решение Правительства Российской Федерации, принятое:</w:t>
      </w:r>
    </w:p>
    <w:p w:rsidR="00C837D4" w:rsidRDefault="00C837D4" w:rsidP="00C837D4">
      <w:pPr>
        <w:shd w:val="clear" w:color="auto" w:fill="FFFFFF"/>
        <w:spacing w:line="290" w:lineRule="atLeast"/>
        <w:ind w:firstLine="547"/>
        <w:jc w:val="both"/>
        <w:rPr>
          <w:rFonts w:ascii="Arial" w:hAnsi="Arial" w:cs="Arial"/>
          <w:color w:val="000000"/>
        </w:rPr>
      </w:pPr>
      <w:bookmarkStart w:id="3" w:name="dst100721"/>
      <w:bookmarkEnd w:id="3"/>
      <w:r>
        <w:rPr>
          <w:rStyle w:val="blk"/>
          <w:rFonts w:ascii="Arial" w:hAnsi="Arial" w:cs="Arial"/>
          <w:color w:val="000000"/>
        </w:rPr>
        <w:t>по результатам аукциона, 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 на участке недр федерального значения;</w:t>
      </w:r>
    </w:p>
    <w:p w:rsidR="00C837D4" w:rsidRDefault="00C837D4" w:rsidP="00C837D4">
      <w:pPr>
        <w:shd w:val="clear" w:color="auto" w:fill="FFFFFF"/>
        <w:spacing w:line="266" w:lineRule="atLeast"/>
        <w:jc w:val="both"/>
        <w:rPr>
          <w:rFonts w:ascii="Arial" w:hAnsi="Arial" w:cs="Arial"/>
          <w:color w:val="000000"/>
        </w:rPr>
      </w:pPr>
      <w:r>
        <w:rPr>
          <w:rStyle w:val="blk"/>
          <w:rFonts w:ascii="Arial" w:hAnsi="Arial" w:cs="Arial"/>
          <w:color w:val="000000"/>
        </w:rPr>
        <w:t>(в ред. Федерального</w:t>
      </w:r>
      <w:r>
        <w:rPr>
          <w:rStyle w:val="apple-converted-space"/>
          <w:rFonts w:ascii="Arial" w:hAnsi="Arial" w:cs="Arial"/>
          <w:color w:val="000000"/>
        </w:rPr>
        <w:t> </w:t>
      </w:r>
      <w:r w:rsidRPr="00C837D4">
        <w:rPr>
          <w:rStyle w:val="blk"/>
          <w:rFonts w:ascii="Arial" w:hAnsi="Arial" w:cs="Arial"/>
          <w:color w:val="000000"/>
        </w:rPr>
        <w:t>закона</w:t>
      </w:r>
      <w:r>
        <w:rPr>
          <w:rStyle w:val="apple-converted-space"/>
          <w:rFonts w:ascii="Arial" w:hAnsi="Arial" w:cs="Arial"/>
          <w:color w:val="000000"/>
        </w:rPr>
        <w:t> </w:t>
      </w:r>
      <w:r>
        <w:rPr>
          <w:rStyle w:val="blk"/>
          <w:rFonts w:ascii="Arial" w:hAnsi="Arial" w:cs="Arial"/>
          <w:color w:val="000000"/>
        </w:rPr>
        <w:t>от 30.12.2012 N 323-ФЗ)</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C837D4" w:rsidRDefault="00C837D4" w:rsidP="00C837D4">
      <w:pPr>
        <w:shd w:val="clear" w:color="auto" w:fill="FFFFFF"/>
        <w:spacing w:line="290" w:lineRule="atLeast"/>
        <w:ind w:firstLine="547"/>
        <w:jc w:val="both"/>
        <w:rPr>
          <w:rFonts w:ascii="Arial" w:hAnsi="Arial" w:cs="Arial"/>
          <w:color w:val="000000"/>
        </w:rPr>
      </w:pPr>
      <w:bookmarkStart w:id="4" w:name="dst100687"/>
      <w:bookmarkEnd w:id="4"/>
      <w:r>
        <w:rPr>
          <w:rStyle w:val="blk"/>
          <w:rFonts w:ascii="Arial" w:hAnsi="Arial" w:cs="Arial"/>
          <w:color w:val="000000"/>
        </w:rPr>
        <w:t>при установлении факта открытия месторождения полезных ископаемых на участке недр федерального значения или на участке недр, который отнесен к участкам недр федерального значения в результате открытия месторождения полезных ископаемых пользователем недр, проводившим работы по геологическому изучению недр такого участка для разведки и добычи полезных ископаемых открытого месторождения, за исключением проведения таких работ в соответствии с государственным контрактом;</w:t>
      </w:r>
    </w:p>
    <w:p w:rsidR="00C837D4" w:rsidRDefault="00C837D4" w:rsidP="00C837D4">
      <w:pPr>
        <w:shd w:val="clear" w:color="auto" w:fill="FFFFFF"/>
        <w:spacing w:line="266" w:lineRule="atLeast"/>
        <w:jc w:val="both"/>
        <w:rPr>
          <w:rFonts w:ascii="Arial" w:hAnsi="Arial" w:cs="Arial"/>
          <w:color w:val="000000"/>
        </w:rPr>
      </w:pPr>
      <w:r>
        <w:rPr>
          <w:rStyle w:val="blk"/>
          <w:rFonts w:ascii="Arial" w:hAnsi="Arial" w:cs="Arial"/>
          <w:color w:val="000000"/>
        </w:rPr>
        <w:t>(в ред. Федерального</w:t>
      </w:r>
      <w:r>
        <w:rPr>
          <w:rStyle w:val="apple-converted-space"/>
          <w:rFonts w:ascii="Arial" w:hAnsi="Arial" w:cs="Arial"/>
          <w:color w:val="000000"/>
        </w:rPr>
        <w:t> </w:t>
      </w:r>
      <w:r w:rsidRPr="00C837D4">
        <w:rPr>
          <w:rStyle w:val="blk"/>
          <w:rFonts w:ascii="Arial" w:hAnsi="Arial" w:cs="Arial"/>
          <w:color w:val="000000"/>
        </w:rPr>
        <w:t>закона</w:t>
      </w:r>
      <w:r>
        <w:rPr>
          <w:rStyle w:val="apple-converted-space"/>
          <w:rFonts w:ascii="Arial" w:hAnsi="Arial" w:cs="Arial"/>
          <w:color w:val="000000"/>
        </w:rPr>
        <w:t> </w:t>
      </w:r>
      <w:r>
        <w:rPr>
          <w:rStyle w:val="blk"/>
          <w:rFonts w:ascii="Arial" w:hAnsi="Arial" w:cs="Arial"/>
          <w:color w:val="000000"/>
        </w:rPr>
        <w:t>от 18.07.2008 N 120-ФЗ)</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C837D4" w:rsidRDefault="00C837D4" w:rsidP="00C837D4">
      <w:pPr>
        <w:shd w:val="clear" w:color="auto" w:fill="FFFFFF"/>
        <w:spacing w:line="290" w:lineRule="atLeast"/>
        <w:ind w:firstLine="547"/>
        <w:jc w:val="both"/>
        <w:rPr>
          <w:rFonts w:ascii="Arial" w:hAnsi="Arial" w:cs="Arial"/>
          <w:color w:val="000000"/>
        </w:rPr>
      </w:pPr>
      <w:bookmarkStart w:id="5" w:name="dst223"/>
      <w:bookmarkEnd w:id="5"/>
      <w:r>
        <w:rPr>
          <w:rStyle w:val="blk"/>
          <w:rFonts w:ascii="Arial" w:hAnsi="Arial" w:cs="Arial"/>
          <w:color w:val="000000"/>
        </w:rPr>
        <w:t>для захоронения радиоактивных отходов, отходов I - V классов опасности в глубоких горизонтах, обеспечивающих локализацию таких отходов;</w:t>
      </w:r>
    </w:p>
    <w:p w:rsidR="00C837D4" w:rsidRDefault="00C837D4" w:rsidP="00C837D4">
      <w:pPr>
        <w:shd w:val="clear" w:color="auto" w:fill="FFFFFF"/>
        <w:spacing w:line="266" w:lineRule="atLeast"/>
        <w:jc w:val="both"/>
        <w:rPr>
          <w:rFonts w:ascii="Arial" w:hAnsi="Arial" w:cs="Arial"/>
          <w:color w:val="000000"/>
        </w:rPr>
      </w:pPr>
      <w:r>
        <w:rPr>
          <w:rStyle w:val="blk"/>
          <w:rFonts w:ascii="Arial" w:hAnsi="Arial" w:cs="Arial"/>
          <w:color w:val="000000"/>
        </w:rPr>
        <w:t>(в ред. Федерального</w:t>
      </w:r>
      <w:r>
        <w:rPr>
          <w:rStyle w:val="apple-converted-space"/>
          <w:rFonts w:ascii="Arial" w:hAnsi="Arial" w:cs="Arial"/>
          <w:color w:val="000000"/>
        </w:rPr>
        <w:t> </w:t>
      </w:r>
      <w:r w:rsidRPr="00C837D4">
        <w:rPr>
          <w:rStyle w:val="blk"/>
          <w:rFonts w:ascii="Arial" w:hAnsi="Arial" w:cs="Arial"/>
          <w:color w:val="000000"/>
        </w:rPr>
        <w:t>закона</w:t>
      </w:r>
      <w:r>
        <w:rPr>
          <w:rStyle w:val="apple-converted-space"/>
          <w:rFonts w:ascii="Arial" w:hAnsi="Arial" w:cs="Arial"/>
          <w:color w:val="000000"/>
        </w:rPr>
        <w:t> </w:t>
      </w:r>
      <w:r>
        <w:rPr>
          <w:rStyle w:val="blk"/>
          <w:rFonts w:ascii="Arial" w:hAnsi="Arial" w:cs="Arial"/>
          <w:color w:val="000000"/>
        </w:rPr>
        <w:t>от 29.12.2014 N 458-ФЗ)</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C837D4" w:rsidRDefault="00C837D4" w:rsidP="00C837D4">
      <w:pPr>
        <w:shd w:val="clear" w:color="auto" w:fill="FFFFFF"/>
        <w:spacing w:line="290" w:lineRule="atLeast"/>
        <w:ind w:firstLine="547"/>
        <w:jc w:val="both"/>
        <w:rPr>
          <w:rFonts w:ascii="Arial" w:hAnsi="Arial" w:cs="Arial"/>
          <w:color w:val="000000"/>
        </w:rPr>
      </w:pPr>
      <w:bookmarkStart w:id="6" w:name="dst100722"/>
      <w:bookmarkEnd w:id="6"/>
      <w:r>
        <w:rPr>
          <w:rStyle w:val="blk"/>
          <w:rFonts w:ascii="Arial" w:hAnsi="Arial" w:cs="Arial"/>
          <w:color w:val="000000"/>
        </w:rPr>
        <w:t>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 на участке недр федерального значения континентального шельфа Российской Федерации, на участке недр федерального значения, расположенном на территории Российской Федерации и простирающемся на ее континентальный шельф, на участке недр федерального значения, содержащем газ, из утверждаемого Правительством Российской Федерации</w:t>
      </w:r>
      <w:r>
        <w:rPr>
          <w:rStyle w:val="apple-converted-space"/>
          <w:rFonts w:ascii="Arial" w:hAnsi="Arial" w:cs="Arial"/>
          <w:color w:val="000000"/>
        </w:rPr>
        <w:t> </w:t>
      </w:r>
      <w:r w:rsidRPr="00C837D4">
        <w:rPr>
          <w:rStyle w:val="blk"/>
          <w:rFonts w:ascii="Arial" w:hAnsi="Arial" w:cs="Arial"/>
          <w:color w:val="000000"/>
        </w:rPr>
        <w:t>перечня</w:t>
      </w:r>
      <w:r>
        <w:rPr>
          <w:rStyle w:val="apple-converted-space"/>
          <w:rFonts w:ascii="Arial" w:hAnsi="Arial" w:cs="Arial"/>
          <w:color w:val="000000"/>
        </w:rPr>
        <w:t> </w:t>
      </w:r>
      <w:r>
        <w:rPr>
          <w:rStyle w:val="blk"/>
          <w:rFonts w:ascii="Arial" w:hAnsi="Arial" w:cs="Arial"/>
          <w:color w:val="000000"/>
        </w:rPr>
        <w:t>участков недр федерального значения, которые предоставляются в пользование без проведения аукционов;</w:t>
      </w:r>
    </w:p>
    <w:p w:rsidR="00C837D4" w:rsidRDefault="00C837D4" w:rsidP="00C837D4">
      <w:pPr>
        <w:shd w:val="clear" w:color="auto" w:fill="FFFFFF"/>
        <w:spacing w:line="266" w:lineRule="atLeast"/>
        <w:jc w:val="both"/>
        <w:rPr>
          <w:rFonts w:ascii="Arial" w:hAnsi="Arial" w:cs="Arial"/>
          <w:color w:val="000000"/>
        </w:rPr>
      </w:pPr>
      <w:r>
        <w:rPr>
          <w:rStyle w:val="blk"/>
          <w:rFonts w:ascii="Arial" w:hAnsi="Arial" w:cs="Arial"/>
          <w:color w:val="000000"/>
        </w:rPr>
        <w:t>(абзац введен Федеральным</w:t>
      </w:r>
      <w:r>
        <w:rPr>
          <w:rStyle w:val="apple-converted-space"/>
          <w:rFonts w:ascii="Arial" w:hAnsi="Arial" w:cs="Arial"/>
          <w:color w:val="000000"/>
        </w:rPr>
        <w:t> </w:t>
      </w:r>
      <w:r w:rsidRPr="00C837D4">
        <w:rPr>
          <w:rStyle w:val="blk"/>
          <w:rFonts w:ascii="Arial" w:hAnsi="Arial" w:cs="Arial"/>
          <w:color w:val="000000"/>
        </w:rPr>
        <w:t>законом</w:t>
      </w:r>
      <w:r>
        <w:rPr>
          <w:rStyle w:val="apple-converted-space"/>
          <w:rFonts w:ascii="Arial" w:hAnsi="Arial" w:cs="Arial"/>
          <w:color w:val="000000"/>
        </w:rPr>
        <w:t> </w:t>
      </w:r>
      <w:r>
        <w:rPr>
          <w:rStyle w:val="blk"/>
          <w:rFonts w:ascii="Arial" w:hAnsi="Arial" w:cs="Arial"/>
          <w:color w:val="000000"/>
        </w:rPr>
        <w:t>от 18.07.2008 N 120-ФЗ, в ред. Федерального</w:t>
      </w:r>
      <w:r>
        <w:rPr>
          <w:rStyle w:val="apple-converted-space"/>
          <w:rFonts w:ascii="Arial" w:hAnsi="Arial" w:cs="Arial"/>
          <w:color w:val="000000"/>
        </w:rPr>
        <w:t> </w:t>
      </w:r>
      <w:r w:rsidRPr="00C837D4">
        <w:rPr>
          <w:rStyle w:val="blk"/>
          <w:rFonts w:ascii="Arial" w:hAnsi="Arial" w:cs="Arial"/>
          <w:color w:val="000000"/>
        </w:rPr>
        <w:t>закона</w:t>
      </w:r>
      <w:r>
        <w:rPr>
          <w:rStyle w:val="apple-converted-space"/>
          <w:rFonts w:ascii="Arial" w:hAnsi="Arial" w:cs="Arial"/>
          <w:color w:val="000000"/>
        </w:rPr>
        <w:t> </w:t>
      </w:r>
      <w:r>
        <w:rPr>
          <w:rStyle w:val="blk"/>
          <w:rFonts w:ascii="Arial" w:hAnsi="Arial" w:cs="Arial"/>
          <w:color w:val="000000"/>
        </w:rPr>
        <w:t>от 30.12.2012 N 323-ФЗ)</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C837D4" w:rsidRDefault="00C837D4" w:rsidP="00C837D4">
      <w:pPr>
        <w:shd w:val="clear" w:color="auto" w:fill="FFFFFF"/>
        <w:spacing w:line="290" w:lineRule="atLeast"/>
        <w:ind w:firstLine="547"/>
        <w:jc w:val="both"/>
        <w:rPr>
          <w:rFonts w:ascii="Arial" w:hAnsi="Arial" w:cs="Arial"/>
          <w:color w:val="000000"/>
        </w:rPr>
      </w:pPr>
      <w:bookmarkStart w:id="7" w:name="dst93"/>
      <w:bookmarkEnd w:id="7"/>
      <w:r>
        <w:rPr>
          <w:rStyle w:val="blk"/>
          <w:rFonts w:ascii="Arial" w:hAnsi="Arial" w:cs="Arial"/>
          <w:color w:val="000000"/>
        </w:rPr>
        <w:t>2) решение федерального органа управления государственным фондом недр или его территориального органа, принятое в целях предоставления права краткосрочного (сроком до одного года) пользования участком недр для осуществления юридическим лицом (оператором) деятельности на участке недр, право пользования которым досрочно прекращено, за исключением участков недр местного значения;</w:t>
      </w:r>
    </w:p>
    <w:p w:rsidR="00C837D4" w:rsidRDefault="00C837D4" w:rsidP="00C837D4">
      <w:pPr>
        <w:shd w:val="clear" w:color="auto" w:fill="FFFFFF"/>
        <w:spacing w:line="266" w:lineRule="atLeast"/>
        <w:jc w:val="both"/>
        <w:rPr>
          <w:rFonts w:ascii="Arial" w:hAnsi="Arial" w:cs="Arial"/>
          <w:color w:val="000000"/>
        </w:rPr>
      </w:pPr>
      <w:r>
        <w:rPr>
          <w:rStyle w:val="blk"/>
          <w:rFonts w:ascii="Arial" w:hAnsi="Arial" w:cs="Arial"/>
          <w:color w:val="000000"/>
        </w:rPr>
        <w:lastRenderedPageBreak/>
        <w:t>(в ред. Федерального</w:t>
      </w:r>
      <w:r>
        <w:rPr>
          <w:rStyle w:val="apple-converted-space"/>
          <w:rFonts w:ascii="Arial" w:hAnsi="Arial" w:cs="Arial"/>
          <w:color w:val="000000"/>
        </w:rPr>
        <w:t> </w:t>
      </w:r>
      <w:r w:rsidRPr="00C837D4">
        <w:rPr>
          <w:rStyle w:val="blk"/>
          <w:rFonts w:ascii="Arial" w:hAnsi="Arial" w:cs="Arial"/>
          <w:color w:val="000000"/>
        </w:rPr>
        <w:t>закона</w:t>
      </w:r>
      <w:r>
        <w:rPr>
          <w:rStyle w:val="apple-converted-space"/>
          <w:rFonts w:ascii="Arial" w:hAnsi="Arial" w:cs="Arial"/>
          <w:color w:val="000000"/>
        </w:rPr>
        <w:t> </w:t>
      </w:r>
      <w:r>
        <w:rPr>
          <w:rStyle w:val="blk"/>
          <w:rFonts w:ascii="Arial" w:hAnsi="Arial" w:cs="Arial"/>
          <w:color w:val="000000"/>
        </w:rPr>
        <w:t>от 30.11.2011 N 364-ФЗ)</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C837D4" w:rsidRDefault="00C837D4" w:rsidP="00C837D4">
      <w:pPr>
        <w:shd w:val="clear" w:color="auto" w:fill="FFFFFF"/>
        <w:spacing w:line="290" w:lineRule="atLeast"/>
        <w:ind w:firstLine="547"/>
        <w:jc w:val="both"/>
        <w:rPr>
          <w:rFonts w:ascii="Arial" w:hAnsi="Arial" w:cs="Arial"/>
          <w:color w:val="000000"/>
        </w:rPr>
      </w:pPr>
      <w:bookmarkStart w:id="8" w:name="dst100626"/>
      <w:bookmarkEnd w:id="8"/>
      <w:r>
        <w:rPr>
          <w:rStyle w:val="blk"/>
          <w:rFonts w:ascii="Arial" w:hAnsi="Arial" w:cs="Arial"/>
          <w:color w:val="000000"/>
        </w:rPr>
        <w:t>3) решение комиссии, которая создается федеральным органом управления государственным фондом недр и в состав которой включаются также представители органа исполнительной власти соответствующего субъекта Российской Федерации для рассмотрения заявок о предоставлении права пользования участками недр:</w:t>
      </w:r>
    </w:p>
    <w:p w:rsidR="00C837D4" w:rsidRDefault="00C837D4" w:rsidP="00C837D4">
      <w:pPr>
        <w:shd w:val="clear" w:color="auto" w:fill="FFFFFF"/>
        <w:spacing w:line="290" w:lineRule="atLeast"/>
        <w:ind w:firstLine="547"/>
        <w:jc w:val="both"/>
        <w:rPr>
          <w:rFonts w:ascii="Arial" w:hAnsi="Arial" w:cs="Arial"/>
          <w:color w:val="000000"/>
        </w:rPr>
      </w:pPr>
      <w:bookmarkStart w:id="9" w:name="dst94"/>
      <w:bookmarkEnd w:id="9"/>
      <w:r>
        <w:rPr>
          <w:rStyle w:val="blk"/>
          <w:rFonts w:ascii="Arial" w:hAnsi="Arial" w:cs="Arial"/>
          <w:color w:val="000000"/>
        </w:rPr>
        <w:t>в целях геологического изучения недр, за исключением недр на участках недр федерального значения и участков недр местного значения;</w:t>
      </w:r>
    </w:p>
    <w:p w:rsidR="00C837D4" w:rsidRDefault="00C837D4" w:rsidP="00C837D4">
      <w:pPr>
        <w:shd w:val="clear" w:color="auto" w:fill="FFFFFF"/>
        <w:spacing w:line="266" w:lineRule="atLeast"/>
        <w:jc w:val="both"/>
        <w:rPr>
          <w:rFonts w:ascii="Arial" w:hAnsi="Arial" w:cs="Arial"/>
          <w:color w:val="000000"/>
        </w:rPr>
      </w:pPr>
      <w:r>
        <w:rPr>
          <w:rStyle w:val="blk"/>
          <w:rFonts w:ascii="Arial" w:hAnsi="Arial" w:cs="Arial"/>
          <w:color w:val="000000"/>
        </w:rPr>
        <w:t>(в ред. Федерального</w:t>
      </w:r>
      <w:r>
        <w:rPr>
          <w:rStyle w:val="apple-converted-space"/>
          <w:rFonts w:ascii="Arial" w:hAnsi="Arial" w:cs="Arial"/>
          <w:color w:val="000000"/>
        </w:rPr>
        <w:t> </w:t>
      </w:r>
      <w:r w:rsidRPr="00C837D4">
        <w:rPr>
          <w:rStyle w:val="blk"/>
          <w:rFonts w:ascii="Arial" w:hAnsi="Arial" w:cs="Arial"/>
          <w:color w:val="000000"/>
        </w:rPr>
        <w:t>закона</w:t>
      </w:r>
      <w:r>
        <w:rPr>
          <w:rStyle w:val="apple-converted-space"/>
          <w:rFonts w:ascii="Arial" w:hAnsi="Arial" w:cs="Arial"/>
          <w:color w:val="000000"/>
        </w:rPr>
        <w:t> </w:t>
      </w:r>
      <w:r>
        <w:rPr>
          <w:rStyle w:val="blk"/>
          <w:rFonts w:ascii="Arial" w:hAnsi="Arial" w:cs="Arial"/>
          <w:color w:val="000000"/>
        </w:rPr>
        <w:t>от 30.11.2011 N 364-ФЗ)</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C837D4" w:rsidRDefault="00C837D4" w:rsidP="00C837D4">
      <w:pPr>
        <w:shd w:val="clear" w:color="auto" w:fill="FFFFFF"/>
        <w:spacing w:line="290" w:lineRule="atLeast"/>
        <w:ind w:firstLine="547"/>
        <w:jc w:val="both"/>
        <w:rPr>
          <w:rFonts w:ascii="Arial" w:hAnsi="Arial" w:cs="Arial"/>
          <w:color w:val="000000"/>
        </w:rPr>
      </w:pPr>
      <w:bookmarkStart w:id="10" w:name="dst95"/>
      <w:bookmarkEnd w:id="10"/>
      <w:r>
        <w:rPr>
          <w:rStyle w:val="blk"/>
          <w:rFonts w:ascii="Arial" w:hAnsi="Arial" w:cs="Arial"/>
          <w:color w:val="000000"/>
        </w:rPr>
        <w:t>при установлении факта открытия месторождения полезных ископаемых на участке недр пользователем недр, проводившим работы по геологическому изучению недр такого участка для разведки и добычи полезных ископаемых открытого месторождения, за исключением участка недр федерального значения, участка недр, который отнесен к участкам недр федерального значения в результате открытия месторождения полезных ископаемых и проведения работ по геологическому изучению недр в соответствии с государственным контрактом и участков недр местного значения;</w:t>
      </w:r>
    </w:p>
    <w:p w:rsidR="00C837D4" w:rsidRDefault="00C837D4" w:rsidP="00C837D4">
      <w:pPr>
        <w:shd w:val="clear" w:color="auto" w:fill="FFFFFF"/>
        <w:spacing w:line="266" w:lineRule="atLeast"/>
        <w:jc w:val="both"/>
        <w:rPr>
          <w:rFonts w:ascii="Arial" w:hAnsi="Arial" w:cs="Arial"/>
          <w:color w:val="000000"/>
        </w:rPr>
      </w:pPr>
      <w:r>
        <w:rPr>
          <w:rStyle w:val="blk"/>
          <w:rFonts w:ascii="Arial" w:hAnsi="Arial" w:cs="Arial"/>
          <w:color w:val="000000"/>
        </w:rPr>
        <w:t>(в ред. Федеральных законов от 18.07.2008</w:t>
      </w:r>
      <w:r>
        <w:rPr>
          <w:rStyle w:val="apple-converted-space"/>
          <w:rFonts w:ascii="Arial" w:hAnsi="Arial" w:cs="Arial"/>
          <w:color w:val="000000"/>
        </w:rPr>
        <w:t> </w:t>
      </w:r>
      <w:r w:rsidRPr="00C837D4">
        <w:rPr>
          <w:rStyle w:val="blk"/>
          <w:rFonts w:ascii="Arial" w:hAnsi="Arial" w:cs="Arial"/>
          <w:color w:val="000000"/>
        </w:rPr>
        <w:t>N 120-ФЗ</w:t>
      </w:r>
      <w:r>
        <w:rPr>
          <w:rStyle w:val="blk"/>
          <w:rFonts w:ascii="Arial" w:hAnsi="Arial" w:cs="Arial"/>
          <w:color w:val="000000"/>
        </w:rPr>
        <w:t>, от 30.11.2011</w:t>
      </w:r>
      <w:r>
        <w:rPr>
          <w:rStyle w:val="apple-converted-space"/>
          <w:rFonts w:ascii="Arial" w:hAnsi="Arial" w:cs="Arial"/>
          <w:color w:val="000000"/>
        </w:rPr>
        <w:t> </w:t>
      </w:r>
      <w:r w:rsidRPr="00C837D4">
        <w:rPr>
          <w:rStyle w:val="blk"/>
          <w:rFonts w:ascii="Arial" w:hAnsi="Arial" w:cs="Arial"/>
          <w:color w:val="000000"/>
        </w:rPr>
        <w:t>N 364-ФЗ</w:t>
      </w:r>
      <w:r>
        <w:rPr>
          <w:rStyle w:val="blk"/>
          <w:rFonts w:ascii="Arial" w:hAnsi="Arial" w:cs="Arial"/>
          <w:color w:val="000000"/>
        </w:rPr>
        <w:t>)</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C837D4" w:rsidRDefault="00C837D4" w:rsidP="00C837D4">
      <w:pPr>
        <w:shd w:val="clear" w:color="auto" w:fill="FFFFFF"/>
        <w:spacing w:line="290" w:lineRule="atLeast"/>
        <w:ind w:firstLine="547"/>
        <w:jc w:val="both"/>
        <w:rPr>
          <w:rFonts w:ascii="Arial" w:hAnsi="Arial" w:cs="Arial"/>
          <w:color w:val="000000"/>
        </w:rPr>
      </w:pPr>
      <w:bookmarkStart w:id="11" w:name="dst196"/>
      <w:bookmarkEnd w:id="11"/>
      <w:r>
        <w:rPr>
          <w:rStyle w:val="blk"/>
          <w:rFonts w:ascii="Arial" w:hAnsi="Arial" w:cs="Arial"/>
          <w:color w:val="000000"/>
        </w:rPr>
        <w:t>для добычи подземных вод, используемых для целей питьевого водоснабжения или технологического обеспечения водой объектов промышленности либо объектов сельскохозяйственного назначения, на участках недр, не отнесенных к участкам недр местного значения, или для осуществления геологического изучения участков недр, не отнесенных к участкам недр местного значения, в целях поисков и оценки подземных вод и их добычи;</w:t>
      </w:r>
    </w:p>
    <w:p w:rsidR="00C837D4" w:rsidRDefault="00C837D4" w:rsidP="00C837D4">
      <w:pPr>
        <w:shd w:val="clear" w:color="auto" w:fill="FFFFFF"/>
        <w:spacing w:line="266" w:lineRule="atLeast"/>
        <w:jc w:val="both"/>
        <w:rPr>
          <w:rFonts w:ascii="Arial" w:hAnsi="Arial" w:cs="Arial"/>
          <w:color w:val="000000"/>
        </w:rPr>
      </w:pPr>
      <w:r>
        <w:rPr>
          <w:rStyle w:val="blk"/>
          <w:rFonts w:ascii="Arial" w:hAnsi="Arial" w:cs="Arial"/>
          <w:color w:val="000000"/>
        </w:rPr>
        <w:t>(в ред. Федерального</w:t>
      </w:r>
      <w:r>
        <w:rPr>
          <w:rStyle w:val="apple-converted-space"/>
          <w:rFonts w:ascii="Arial" w:hAnsi="Arial" w:cs="Arial"/>
          <w:color w:val="000000"/>
        </w:rPr>
        <w:t> </w:t>
      </w:r>
      <w:r w:rsidRPr="00C837D4">
        <w:rPr>
          <w:rStyle w:val="blk"/>
          <w:rFonts w:ascii="Arial" w:hAnsi="Arial" w:cs="Arial"/>
          <w:color w:val="000000"/>
        </w:rPr>
        <w:t>закона</w:t>
      </w:r>
      <w:r>
        <w:rPr>
          <w:rStyle w:val="apple-converted-space"/>
          <w:rFonts w:ascii="Arial" w:hAnsi="Arial" w:cs="Arial"/>
          <w:color w:val="000000"/>
        </w:rPr>
        <w:t> </w:t>
      </w:r>
      <w:r>
        <w:rPr>
          <w:rStyle w:val="blk"/>
          <w:rFonts w:ascii="Arial" w:hAnsi="Arial" w:cs="Arial"/>
          <w:color w:val="000000"/>
        </w:rPr>
        <w:t>от 29.12.2014 N 459-ФЗ)</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C837D4" w:rsidRDefault="00C837D4" w:rsidP="00C837D4">
      <w:pPr>
        <w:shd w:val="clear" w:color="auto" w:fill="FFFFFF"/>
        <w:spacing w:line="290" w:lineRule="atLeast"/>
        <w:ind w:firstLine="547"/>
        <w:jc w:val="both"/>
        <w:rPr>
          <w:rFonts w:ascii="Arial" w:hAnsi="Arial" w:cs="Arial"/>
          <w:color w:val="000000"/>
        </w:rPr>
      </w:pPr>
      <w:bookmarkStart w:id="12" w:name="dst96"/>
      <w:bookmarkEnd w:id="12"/>
      <w:r>
        <w:rPr>
          <w:rStyle w:val="blk"/>
          <w:rFonts w:ascii="Arial" w:hAnsi="Arial" w:cs="Arial"/>
          <w:color w:val="000000"/>
        </w:rPr>
        <w:t>абзац утратил силу. - Федеральный</w:t>
      </w:r>
      <w:r>
        <w:rPr>
          <w:rStyle w:val="apple-converted-space"/>
          <w:rFonts w:ascii="Arial" w:hAnsi="Arial" w:cs="Arial"/>
          <w:color w:val="000000"/>
        </w:rPr>
        <w:t> </w:t>
      </w:r>
      <w:r w:rsidRPr="00C837D4">
        <w:rPr>
          <w:rStyle w:val="blk"/>
          <w:rFonts w:ascii="Arial" w:hAnsi="Arial" w:cs="Arial"/>
          <w:color w:val="000000"/>
        </w:rPr>
        <w:t>закон</w:t>
      </w:r>
      <w:r>
        <w:rPr>
          <w:rStyle w:val="apple-converted-space"/>
          <w:rFonts w:ascii="Arial" w:hAnsi="Arial" w:cs="Arial"/>
          <w:color w:val="000000"/>
        </w:rPr>
        <w:t> </w:t>
      </w:r>
      <w:r>
        <w:rPr>
          <w:rStyle w:val="blk"/>
          <w:rFonts w:ascii="Arial" w:hAnsi="Arial" w:cs="Arial"/>
          <w:color w:val="000000"/>
        </w:rPr>
        <w:t>от 30.11.2011 N 364-ФЗ;</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C837D4" w:rsidRDefault="00C837D4" w:rsidP="00C837D4">
      <w:pPr>
        <w:shd w:val="clear" w:color="auto" w:fill="FFFFFF"/>
        <w:spacing w:line="290" w:lineRule="atLeast"/>
        <w:ind w:firstLine="547"/>
        <w:jc w:val="both"/>
        <w:rPr>
          <w:rFonts w:ascii="Arial" w:hAnsi="Arial" w:cs="Arial"/>
          <w:color w:val="000000"/>
        </w:rPr>
      </w:pPr>
      <w:bookmarkStart w:id="13" w:name="dst174"/>
      <w:bookmarkEnd w:id="13"/>
      <w:r>
        <w:rPr>
          <w:rStyle w:val="blk"/>
          <w:rFonts w:ascii="Arial" w:hAnsi="Arial" w:cs="Arial"/>
          <w:color w:val="000000"/>
        </w:rPr>
        <w:t xml:space="preserve">для строительства </w:t>
      </w:r>
      <w:proofErr w:type="spellStart"/>
      <w:r>
        <w:rPr>
          <w:rStyle w:val="blk"/>
          <w:rFonts w:ascii="Arial" w:hAnsi="Arial" w:cs="Arial"/>
          <w:color w:val="000000"/>
        </w:rPr>
        <w:t>нефте</w:t>
      </w:r>
      <w:proofErr w:type="spellEnd"/>
      <w:r>
        <w:rPr>
          <w:rStyle w:val="blk"/>
          <w:rFonts w:ascii="Arial" w:hAnsi="Arial" w:cs="Arial"/>
          <w:color w:val="000000"/>
        </w:rPr>
        <w:t xml:space="preserve">- и газохранилищ в пластах горных пород и эксплуатации таких </w:t>
      </w:r>
      <w:proofErr w:type="spellStart"/>
      <w:r>
        <w:rPr>
          <w:rStyle w:val="blk"/>
          <w:rFonts w:ascii="Arial" w:hAnsi="Arial" w:cs="Arial"/>
          <w:color w:val="000000"/>
        </w:rPr>
        <w:t>нефте</w:t>
      </w:r>
      <w:proofErr w:type="spellEnd"/>
      <w:r>
        <w:rPr>
          <w:rStyle w:val="blk"/>
          <w:rFonts w:ascii="Arial" w:hAnsi="Arial" w:cs="Arial"/>
          <w:color w:val="000000"/>
        </w:rPr>
        <w:t>- и газохранилищ, размещения отходов производства и потребления, размещения в пластах горных пород попутных вод и вод, использованных пользователями недр для собственных производственных и технологических нужд при разведке и добыче углеводородного сырья;</w:t>
      </w:r>
    </w:p>
    <w:p w:rsidR="00C837D4" w:rsidRDefault="00C837D4" w:rsidP="00C837D4">
      <w:pPr>
        <w:shd w:val="clear" w:color="auto" w:fill="FFFFFF"/>
        <w:spacing w:line="266" w:lineRule="atLeast"/>
        <w:jc w:val="both"/>
        <w:rPr>
          <w:rFonts w:ascii="Arial" w:hAnsi="Arial" w:cs="Arial"/>
          <w:color w:val="000000"/>
        </w:rPr>
      </w:pPr>
      <w:r>
        <w:rPr>
          <w:rStyle w:val="blk"/>
          <w:rFonts w:ascii="Arial" w:hAnsi="Arial" w:cs="Arial"/>
          <w:color w:val="000000"/>
        </w:rPr>
        <w:t>(в ред. Федерального</w:t>
      </w:r>
      <w:r>
        <w:rPr>
          <w:rStyle w:val="apple-converted-space"/>
          <w:rFonts w:ascii="Arial" w:hAnsi="Arial" w:cs="Arial"/>
          <w:color w:val="000000"/>
        </w:rPr>
        <w:t> </w:t>
      </w:r>
      <w:r w:rsidRPr="00C837D4">
        <w:rPr>
          <w:rStyle w:val="blk"/>
          <w:rFonts w:ascii="Arial" w:hAnsi="Arial" w:cs="Arial"/>
          <w:color w:val="000000"/>
        </w:rPr>
        <w:t>закона</w:t>
      </w:r>
      <w:r>
        <w:rPr>
          <w:rStyle w:val="apple-converted-space"/>
          <w:rFonts w:ascii="Arial" w:hAnsi="Arial" w:cs="Arial"/>
          <w:color w:val="000000"/>
        </w:rPr>
        <w:t> </w:t>
      </w:r>
      <w:r>
        <w:rPr>
          <w:rStyle w:val="blk"/>
          <w:rFonts w:ascii="Arial" w:hAnsi="Arial" w:cs="Arial"/>
          <w:color w:val="000000"/>
        </w:rPr>
        <w:t>от 21.07.2014 N 261-ФЗ)</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C837D4" w:rsidRDefault="00C837D4" w:rsidP="00C837D4">
      <w:pPr>
        <w:shd w:val="clear" w:color="auto" w:fill="FFFFFF"/>
        <w:spacing w:line="290" w:lineRule="atLeast"/>
        <w:ind w:firstLine="547"/>
        <w:jc w:val="both"/>
        <w:rPr>
          <w:rFonts w:ascii="Arial" w:hAnsi="Arial" w:cs="Arial"/>
          <w:color w:val="000000"/>
        </w:rPr>
      </w:pPr>
      <w:bookmarkStart w:id="14" w:name="dst100632"/>
      <w:bookmarkEnd w:id="14"/>
      <w:r>
        <w:rPr>
          <w:rStyle w:val="blk"/>
          <w:rFonts w:ascii="Arial" w:hAnsi="Arial" w:cs="Arial"/>
          <w:color w:val="000000"/>
        </w:rPr>
        <w:t>для образования особо охраняемых геологических объектов;</w:t>
      </w:r>
    </w:p>
    <w:p w:rsidR="00C837D4" w:rsidRDefault="00C837D4" w:rsidP="00C837D4">
      <w:pPr>
        <w:shd w:val="clear" w:color="auto" w:fill="FFFFFF"/>
        <w:spacing w:line="290" w:lineRule="atLeast"/>
        <w:ind w:firstLine="547"/>
        <w:jc w:val="both"/>
        <w:rPr>
          <w:rFonts w:ascii="Arial" w:hAnsi="Arial" w:cs="Arial"/>
          <w:color w:val="000000"/>
        </w:rPr>
      </w:pPr>
      <w:bookmarkStart w:id="15" w:name="dst100633"/>
      <w:bookmarkEnd w:id="15"/>
      <w:r>
        <w:rPr>
          <w:rStyle w:val="blk"/>
          <w:rFonts w:ascii="Arial" w:hAnsi="Arial" w:cs="Arial"/>
          <w:color w:val="000000"/>
        </w:rPr>
        <w:t>4) решение конкурсной или аукционной комиссии о предоставлении права пользования участком недр 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 за исключением участков недр федерального значения;</w:t>
      </w:r>
    </w:p>
    <w:p w:rsidR="00C837D4" w:rsidRDefault="00C837D4" w:rsidP="00C837D4">
      <w:pPr>
        <w:shd w:val="clear" w:color="auto" w:fill="FFFFFF"/>
        <w:spacing w:line="290" w:lineRule="atLeast"/>
        <w:ind w:firstLine="547"/>
        <w:jc w:val="both"/>
        <w:rPr>
          <w:rFonts w:ascii="Arial" w:hAnsi="Arial" w:cs="Arial"/>
          <w:color w:val="000000"/>
        </w:rPr>
      </w:pPr>
      <w:bookmarkStart w:id="16" w:name="dst100634"/>
      <w:bookmarkEnd w:id="16"/>
      <w:r>
        <w:rPr>
          <w:rStyle w:val="blk"/>
          <w:rFonts w:ascii="Arial" w:hAnsi="Arial" w:cs="Arial"/>
          <w:color w:val="000000"/>
        </w:rPr>
        <w:lastRenderedPageBreak/>
        <w:t>5) решение органа исполнительной власти субъекта Российской Федерации, согласованное с федеральным органом управления государственным фондом недр или его территориальным органом и принятое для сбора минералогических, палеонтологических и других геологических коллекционных материалов;</w:t>
      </w:r>
    </w:p>
    <w:p w:rsidR="00C837D4" w:rsidRDefault="00C837D4" w:rsidP="00C837D4">
      <w:pPr>
        <w:shd w:val="clear" w:color="auto" w:fill="FFFFFF"/>
        <w:spacing w:line="290" w:lineRule="atLeast"/>
        <w:ind w:firstLine="547"/>
        <w:jc w:val="both"/>
        <w:rPr>
          <w:rFonts w:ascii="Arial" w:hAnsi="Arial" w:cs="Arial"/>
          <w:color w:val="000000"/>
        </w:rPr>
      </w:pPr>
      <w:bookmarkStart w:id="17" w:name="dst97"/>
      <w:bookmarkEnd w:id="17"/>
      <w:r>
        <w:rPr>
          <w:rStyle w:val="blk"/>
          <w:rFonts w:ascii="Arial" w:hAnsi="Arial" w:cs="Arial"/>
          <w:color w:val="000000"/>
        </w:rPr>
        <w:t>6) принятое в соответствии с законодательством субъекта Российской Федерации решение органа государственной власти субъекта Российской Федерации о:</w:t>
      </w:r>
    </w:p>
    <w:p w:rsidR="00C837D4" w:rsidRDefault="00C837D4" w:rsidP="00C837D4">
      <w:pPr>
        <w:shd w:val="clear" w:color="auto" w:fill="FFFFFF"/>
        <w:spacing w:line="290" w:lineRule="atLeast"/>
        <w:ind w:firstLine="547"/>
        <w:jc w:val="both"/>
        <w:rPr>
          <w:rFonts w:ascii="Arial" w:hAnsi="Arial" w:cs="Arial"/>
          <w:color w:val="000000"/>
        </w:rPr>
      </w:pPr>
      <w:bookmarkStart w:id="18" w:name="dst98"/>
      <w:bookmarkEnd w:id="18"/>
      <w:r>
        <w:rPr>
          <w:rStyle w:val="blk"/>
          <w:rFonts w:ascii="Arial" w:hAnsi="Arial" w:cs="Arial"/>
          <w:color w:val="000000"/>
        </w:rPr>
        <w:t>предоставлении по результатам аукциона права пользования участком недр местного значения, включенным в перечень участков недр местного значения, утвержденный органом исполнительной власти субъекта Российской Федерации, для разведки и добычи общераспространенных полезных ископаемых или для геологического изучения, разведки и добычи общераспространенных полезных ископаемых;</w:t>
      </w:r>
    </w:p>
    <w:p w:rsidR="00C837D4" w:rsidRDefault="00C837D4" w:rsidP="00C837D4">
      <w:pPr>
        <w:shd w:val="clear" w:color="auto" w:fill="FFFFFF"/>
        <w:spacing w:line="290" w:lineRule="atLeast"/>
        <w:ind w:firstLine="547"/>
        <w:jc w:val="both"/>
        <w:rPr>
          <w:rFonts w:ascii="Arial" w:hAnsi="Arial" w:cs="Arial"/>
          <w:color w:val="000000"/>
        </w:rPr>
      </w:pPr>
      <w:bookmarkStart w:id="19" w:name="dst99"/>
      <w:bookmarkEnd w:id="19"/>
      <w:r>
        <w:rPr>
          <w:rStyle w:val="blk"/>
          <w:rFonts w:ascii="Arial" w:hAnsi="Arial" w:cs="Arial"/>
          <w:color w:val="000000"/>
        </w:rPr>
        <w:t>предоставлении права пользования участком недр местного значения, для строительства и эксплуатации подземных сооружений местного и регионального значения, не связанных с добычей полезных ископаемых;</w:t>
      </w:r>
    </w:p>
    <w:p w:rsidR="00C837D4" w:rsidRDefault="00C837D4" w:rsidP="00C837D4">
      <w:pPr>
        <w:shd w:val="clear" w:color="auto" w:fill="FFFFFF"/>
        <w:spacing w:line="290" w:lineRule="atLeast"/>
        <w:ind w:firstLine="547"/>
        <w:jc w:val="both"/>
        <w:rPr>
          <w:rFonts w:ascii="Arial" w:hAnsi="Arial" w:cs="Arial"/>
          <w:color w:val="000000"/>
        </w:rPr>
      </w:pPr>
      <w:bookmarkStart w:id="20" w:name="dst100"/>
      <w:bookmarkEnd w:id="20"/>
      <w:r>
        <w:rPr>
          <w:rStyle w:val="blk"/>
          <w:rFonts w:ascii="Arial" w:hAnsi="Arial" w:cs="Arial"/>
          <w:color w:val="000000"/>
        </w:rPr>
        <w:t>предоставлении права пользования участком недр местного значения, содержащим месторождение общераспространенных полезных ископаемых и включенным в перечень участков недр местного значения, утвержденный органом исполнительной власти субъекта Российской Федерации, для разведки и добычи общераспространенных полезных ископаемых открытого месторождения при установлении факта его открытия пользователем недр, проводившим работы по геологическому изучению такого участка недр в целях поисков и оценки месторождений общераспространенных полезных ископаемых, за исключением проведения указанных работ в соответствии с государственным контрактом;</w:t>
      </w:r>
    </w:p>
    <w:p w:rsidR="00C837D4" w:rsidRDefault="00C837D4" w:rsidP="00C837D4">
      <w:pPr>
        <w:shd w:val="clear" w:color="auto" w:fill="FFFFFF"/>
        <w:spacing w:line="290" w:lineRule="atLeast"/>
        <w:ind w:firstLine="547"/>
        <w:jc w:val="both"/>
        <w:rPr>
          <w:rFonts w:ascii="Arial" w:hAnsi="Arial" w:cs="Arial"/>
          <w:color w:val="000000"/>
        </w:rPr>
      </w:pPr>
      <w:bookmarkStart w:id="21" w:name="dst101"/>
      <w:bookmarkEnd w:id="21"/>
      <w:r>
        <w:rPr>
          <w:rStyle w:val="blk"/>
          <w:rFonts w:ascii="Arial" w:hAnsi="Arial" w:cs="Arial"/>
          <w:color w:val="000000"/>
        </w:rPr>
        <w:t>предоставлении права краткосрочного (сроком до одного года) пользования участком недр местного значения для осуществления юридическим лицом (оператором) деятельности на участке недр местного значения, право пользования которым досрочно прекращено;</w:t>
      </w:r>
    </w:p>
    <w:p w:rsidR="00C837D4" w:rsidRDefault="00C837D4" w:rsidP="00C837D4">
      <w:pPr>
        <w:shd w:val="clear" w:color="auto" w:fill="FFFFFF"/>
        <w:spacing w:line="290" w:lineRule="atLeast"/>
        <w:ind w:firstLine="547"/>
        <w:jc w:val="both"/>
        <w:rPr>
          <w:rFonts w:ascii="Arial" w:hAnsi="Arial" w:cs="Arial"/>
          <w:color w:val="000000"/>
        </w:rPr>
      </w:pPr>
      <w:bookmarkStart w:id="22" w:name="dst102"/>
      <w:bookmarkEnd w:id="22"/>
      <w:r>
        <w:rPr>
          <w:rStyle w:val="blk"/>
          <w:rFonts w:ascii="Arial" w:hAnsi="Arial" w:cs="Arial"/>
          <w:color w:val="000000"/>
        </w:rPr>
        <w:t>предоставлении права пользования участком недр местного значения, включенным в перечень участков недр местного значения, утвержденный органом исполнительной власти субъекта Российской Федерации, для его геологического изучения в целях поисков и оценки месторождений общераспространенных полезных ископаемых;</w:t>
      </w:r>
    </w:p>
    <w:p w:rsidR="00C837D4" w:rsidRDefault="00C837D4" w:rsidP="00C837D4">
      <w:pPr>
        <w:shd w:val="clear" w:color="auto" w:fill="FFFFFF"/>
        <w:spacing w:line="290" w:lineRule="atLeast"/>
        <w:ind w:firstLine="547"/>
        <w:jc w:val="both"/>
        <w:rPr>
          <w:rFonts w:ascii="Arial" w:hAnsi="Arial" w:cs="Arial"/>
          <w:color w:val="000000"/>
        </w:rPr>
      </w:pPr>
      <w:bookmarkStart w:id="23" w:name="dst197"/>
      <w:bookmarkEnd w:id="23"/>
      <w:r>
        <w:rPr>
          <w:rStyle w:val="blk"/>
          <w:rFonts w:ascii="Arial" w:hAnsi="Arial" w:cs="Arial"/>
          <w:color w:val="000000"/>
        </w:rPr>
        <w:t>предоставлении права пользования участком недр местного значения для геологического изучения в целях поисков и оценки подземных вод, для добычи подземных вод или для геологического изучения в целях поисков и оценки подземных вод и их добычи;</w:t>
      </w:r>
    </w:p>
    <w:p w:rsidR="00C837D4" w:rsidRDefault="00C837D4" w:rsidP="00C837D4">
      <w:pPr>
        <w:shd w:val="clear" w:color="auto" w:fill="FFFFFF"/>
        <w:spacing w:line="266" w:lineRule="atLeast"/>
        <w:jc w:val="both"/>
        <w:rPr>
          <w:rFonts w:ascii="Arial" w:hAnsi="Arial" w:cs="Arial"/>
          <w:color w:val="000000"/>
        </w:rPr>
      </w:pPr>
      <w:r>
        <w:rPr>
          <w:rStyle w:val="blk"/>
          <w:rFonts w:ascii="Arial" w:hAnsi="Arial" w:cs="Arial"/>
          <w:color w:val="000000"/>
        </w:rPr>
        <w:t>(абзац введен Федеральным</w:t>
      </w:r>
      <w:r>
        <w:rPr>
          <w:rStyle w:val="apple-converted-space"/>
          <w:rFonts w:ascii="Arial" w:hAnsi="Arial" w:cs="Arial"/>
          <w:color w:val="000000"/>
        </w:rPr>
        <w:t> </w:t>
      </w:r>
      <w:r w:rsidRPr="00C837D4">
        <w:rPr>
          <w:rStyle w:val="blk"/>
          <w:rFonts w:ascii="Arial" w:hAnsi="Arial" w:cs="Arial"/>
          <w:color w:val="000000"/>
        </w:rPr>
        <w:t>законом</w:t>
      </w:r>
      <w:r>
        <w:rPr>
          <w:rStyle w:val="apple-converted-space"/>
          <w:rFonts w:ascii="Arial" w:hAnsi="Arial" w:cs="Arial"/>
          <w:color w:val="000000"/>
        </w:rPr>
        <w:t> </w:t>
      </w:r>
      <w:r>
        <w:rPr>
          <w:rStyle w:val="blk"/>
          <w:rFonts w:ascii="Arial" w:hAnsi="Arial" w:cs="Arial"/>
          <w:color w:val="000000"/>
        </w:rPr>
        <w:t>от 29.12.2014 N 459-ФЗ)</w:t>
      </w:r>
    </w:p>
    <w:p w:rsidR="00C837D4" w:rsidRDefault="00C837D4" w:rsidP="00C837D4">
      <w:pPr>
        <w:shd w:val="clear" w:color="auto" w:fill="FFFFFF"/>
        <w:spacing w:line="266" w:lineRule="atLeast"/>
        <w:jc w:val="both"/>
        <w:rPr>
          <w:rFonts w:ascii="Arial" w:hAnsi="Arial" w:cs="Arial"/>
          <w:color w:val="000000"/>
        </w:rPr>
      </w:pPr>
      <w:r>
        <w:rPr>
          <w:rStyle w:val="blk"/>
          <w:rFonts w:ascii="Arial" w:hAnsi="Arial" w:cs="Arial"/>
          <w:color w:val="000000"/>
        </w:rPr>
        <w:t>(п. 6 в ред. Федерального</w:t>
      </w:r>
      <w:r>
        <w:rPr>
          <w:rStyle w:val="apple-converted-space"/>
          <w:rFonts w:ascii="Arial" w:hAnsi="Arial" w:cs="Arial"/>
          <w:color w:val="000000"/>
        </w:rPr>
        <w:t> </w:t>
      </w:r>
      <w:r w:rsidRPr="00C837D4">
        <w:rPr>
          <w:rStyle w:val="blk"/>
          <w:rFonts w:ascii="Arial" w:hAnsi="Arial" w:cs="Arial"/>
          <w:color w:val="000000"/>
        </w:rPr>
        <w:t>закона</w:t>
      </w:r>
      <w:r>
        <w:rPr>
          <w:rStyle w:val="apple-converted-space"/>
          <w:rFonts w:ascii="Arial" w:hAnsi="Arial" w:cs="Arial"/>
          <w:color w:val="000000"/>
        </w:rPr>
        <w:t> </w:t>
      </w:r>
      <w:r>
        <w:rPr>
          <w:rStyle w:val="blk"/>
          <w:rFonts w:ascii="Arial" w:hAnsi="Arial" w:cs="Arial"/>
          <w:color w:val="000000"/>
        </w:rPr>
        <w:t>от 30.11.2011 N 364-ФЗ)</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C837D4" w:rsidRDefault="00C837D4" w:rsidP="00C837D4">
      <w:pPr>
        <w:shd w:val="clear" w:color="auto" w:fill="FFFFFF"/>
        <w:spacing w:line="290" w:lineRule="atLeast"/>
        <w:ind w:firstLine="547"/>
        <w:jc w:val="both"/>
        <w:rPr>
          <w:rFonts w:ascii="Arial" w:hAnsi="Arial" w:cs="Arial"/>
          <w:color w:val="000000"/>
        </w:rPr>
      </w:pPr>
      <w:bookmarkStart w:id="24" w:name="dst100636"/>
      <w:bookmarkEnd w:id="24"/>
      <w:r>
        <w:rPr>
          <w:rStyle w:val="blk"/>
          <w:rFonts w:ascii="Arial" w:hAnsi="Arial" w:cs="Arial"/>
          <w:color w:val="000000"/>
        </w:rPr>
        <w:t>7) переход права пользования участками недр в соответствии с основаниями, установленными федеральными</w:t>
      </w:r>
      <w:r>
        <w:rPr>
          <w:rStyle w:val="apple-converted-space"/>
          <w:rFonts w:ascii="Arial" w:hAnsi="Arial" w:cs="Arial"/>
          <w:color w:val="000000"/>
        </w:rPr>
        <w:t> </w:t>
      </w:r>
      <w:r w:rsidRPr="00C837D4">
        <w:rPr>
          <w:rStyle w:val="blk"/>
          <w:rFonts w:ascii="Arial" w:hAnsi="Arial" w:cs="Arial"/>
          <w:color w:val="000000"/>
        </w:rPr>
        <w:t>законами</w:t>
      </w:r>
      <w:r>
        <w:rPr>
          <w:rStyle w:val="blk"/>
          <w:rFonts w:ascii="Arial" w:hAnsi="Arial" w:cs="Arial"/>
          <w:color w:val="000000"/>
        </w:rPr>
        <w:t>, регулирующими отношения недропользования;</w:t>
      </w:r>
    </w:p>
    <w:p w:rsidR="00C837D4" w:rsidRDefault="00C837D4" w:rsidP="00C837D4">
      <w:pPr>
        <w:shd w:val="clear" w:color="auto" w:fill="FFFFFF"/>
        <w:spacing w:line="290" w:lineRule="atLeast"/>
        <w:ind w:firstLine="547"/>
        <w:jc w:val="both"/>
        <w:rPr>
          <w:rFonts w:ascii="Arial" w:hAnsi="Arial" w:cs="Arial"/>
          <w:color w:val="000000"/>
        </w:rPr>
      </w:pPr>
      <w:bookmarkStart w:id="25" w:name="dst100637"/>
      <w:bookmarkEnd w:id="25"/>
      <w:r>
        <w:rPr>
          <w:rStyle w:val="blk"/>
          <w:rFonts w:ascii="Arial" w:hAnsi="Arial" w:cs="Arial"/>
          <w:color w:val="000000"/>
        </w:rPr>
        <w:t>8) вступившее в силу соглашение о разделе продукции, заключенное в соответствии с Федеральным</w:t>
      </w:r>
      <w:r>
        <w:rPr>
          <w:rStyle w:val="apple-converted-space"/>
          <w:rFonts w:ascii="Arial" w:hAnsi="Arial" w:cs="Arial"/>
          <w:color w:val="000000"/>
        </w:rPr>
        <w:t> </w:t>
      </w:r>
      <w:r w:rsidRPr="00C837D4">
        <w:rPr>
          <w:rStyle w:val="blk"/>
          <w:rFonts w:ascii="Arial" w:hAnsi="Arial" w:cs="Arial"/>
          <w:color w:val="000000"/>
        </w:rPr>
        <w:t>законом</w:t>
      </w:r>
      <w:r>
        <w:rPr>
          <w:rStyle w:val="apple-converted-space"/>
          <w:rFonts w:ascii="Arial" w:hAnsi="Arial" w:cs="Arial"/>
          <w:color w:val="000000"/>
        </w:rPr>
        <w:t> </w:t>
      </w:r>
      <w:r>
        <w:rPr>
          <w:rStyle w:val="blk"/>
          <w:rFonts w:ascii="Arial" w:hAnsi="Arial" w:cs="Arial"/>
          <w:color w:val="000000"/>
        </w:rPr>
        <w:t>"О соглашениях о разделе продукции";</w:t>
      </w:r>
    </w:p>
    <w:p w:rsidR="00C837D4" w:rsidRDefault="00C837D4" w:rsidP="00C837D4">
      <w:pPr>
        <w:shd w:val="clear" w:color="auto" w:fill="FFFFFF"/>
        <w:spacing w:line="290" w:lineRule="atLeast"/>
        <w:ind w:firstLine="547"/>
        <w:jc w:val="both"/>
        <w:rPr>
          <w:rFonts w:ascii="Arial" w:hAnsi="Arial" w:cs="Arial"/>
          <w:color w:val="000000"/>
        </w:rPr>
      </w:pPr>
      <w:bookmarkStart w:id="26" w:name="dst160"/>
      <w:bookmarkEnd w:id="26"/>
      <w:r>
        <w:rPr>
          <w:rStyle w:val="blk"/>
          <w:rFonts w:ascii="Arial" w:hAnsi="Arial" w:cs="Arial"/>
          <w:color w:val="000000"/>
        </w:rPr>
        <w:t xml:space="preserve">9) государственный контракт на выполнение работ по геологическому изучению недр (в том числе региональному), заключенный федеральным органом управления </w:t>
      </w:r>
      <w:r>
        <w:rPr>
          <w:rStyle w:val="blk"/>
          <w:rFonts w:ascii="Arial" w:hAnsi="Arial" w:cs="Arial"/>
          <w:color w:val="000000"/>
        </w:rPr>
        <w:lastRenderedPageBreak/>
        <w:t>государственным фондом недр в соответствии с Федеральным</w:t>
      </w:r>
      <w:r>
        <w:rPr>
          <w:rStyle w:val="apple-converted-space"/>
          <w:rFonts w:ascii="Arial" w:hAnsi="Arial" w:cs="Arial"/>
          <w:color w:val="000000"/>
        </w:rPr>
        <w:t> </w:t>
      </w:r>
      <w:r w:rsidRPr="00C837D4">
        <w:rPr>
          <w:rStyle w:val="blk"/>
          <w:rFonts w:ascii="Arial" w:hAnsi="Arial" w:cs="Arial"/>
          <w:color w:val="000000"/>
        </w:rPr>
        <w:t>законом</w:t>
      </w:r>
      <w:r>
        <w:rPr>
          <w:rStyle w:val="apple-converted-space"/>
          <w:rFonts w:ascii="Arial" w:hAnsi="Arial" w:cs="Arial"/>
          <w:color w:val="000000"/>
        </w:rPr>
        <w:t> </w:t>
      </w:r>
      <w:r>
        <w:rPr>
          <w:rStyle w:val="blk"/>
          <w:rFonts w:ascii="Arial" w:hAnsi="Arial" w:cs="Arial"/>
          <w:color w:val="000000"/>
        </w:rPr>
        <w:t>от 5 апреля 2013 года N 44-ФЗ "О контрактной системе в сфере закупок товаров, работ, услуг для обеспечения государственных и муниципальных нужд".</w:t>
      </w:r>
    </w:p>
    <w:p w:rsidR="00C837D4" w:rsidRDefault="00C837D4" w:rsidP="00C837D4">
      <w:pPr>
        <w:shd w:val="clear" w:color="auto" w:fill="FFFFFF"/>
        <w:spacing w:line="266" w:lineRule="atLeast"/>
        <w:jc w:val="both"/>
        <w:rPr>
          <w:rFonts w:ascii="Arial" w:hAnsi="Arial" w:cs="Arial"/>
          <w:color w:val="000000"/>
        </w:rPr>
      </w:pPr>
      <w:r>
        <w:rPr>
          <w:rStyle w:val="blk"/>
          <w:rFonts w:ascii="Arial" w:hAnsi="Arial" w:cs="Arial"/>
          <w:color w:val="000000"/>
        </w:rPr>
        <w:t>(в ред. Федерального</w:t>
      </w:r>
      <w:r>
        <w:rPr>
          <w:rStyle w:val="apple-converted-space"/>
          <w:rFonts w:ascii="Arial" w:hAnsi="Arial" w:cs="Arial"/>
          <w:color w:val="000000"/>
        </w:rPr>
        <w:t> </w:t>
      </w:r>
      <w:r w:rsidRPr="00C837D4">
        <w:rPr>
          <w:rStyle w:val="blk"/>
          <w:rFonts w:ascii="Arial" w:hAnsi="Arial" w:cs="Arial"/>
          <w:color w:val="000000"/>
        </w:rPr>
        <w:t>закона</w:t>
      </w:r>
      <w:r>
        <w:rPr>
          <w:rStyle w:val="apple-converted-space"/>
          <w:rFonts w:ascii="Arial" w:hAnsi="Arial" w:cs="Arial"/>
          <w:color w:val="000000"/>
        </w:rPr>
        <w:t> </w:t>
      </w:r>
      <w:r>
        <w:rPr>
          <w:rStyle w:val="blk"/>
          <w:rFonts w:ascii="Arial" w:hAnsi="Arial" w:cs="Arial"/>
          <w:color w:val="000000"/>
        </w:rPr>
        <w:t>от 28.12.2013 N 396-ФЗ)</w:t>
      </w:r>
    </w:p>
    <w:p w:rsidR="00C837D4" w:rsidRDefault="00C837D4" w:rsidP="00C837D4">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22429B" w:rsidRPr="00C837D4" w:rsidRDefault="0022429B" w:rsidP="00C837D4"/>
    <w:sectPr w:rsidR="0022429B" w:rsidRPr="00C837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29B"/>
    <w:rsid w:val="00013588"/>
    <w:rsid w:val="00033D9D"/>
    <w:rsid w:val="000C729C"/>
    <w:rsid w:val="00161508"/>
    <w:rsid w:val="0022429B"/>
    <w:rsid w:val="00564D27"/>
    <w:rsid w:val="00601899"/>
    <w:rsid w:val="006D44BD"/>
    <w:rsid w:val="00C837D4"/>
    <w:rsid w:val="00F14B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8F1C20-9C38-404A-B2B2-A30A3D032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135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0C729C"/>
  </w:style>
  <w:style w:type="character" w:customStyle="1" w:styleId="apple-converted-space">
    <w:name w:val="apple-converted-space"/>
    <w:basedOn w:val="a0"/>
    <w:rsid w:val="000C729C"/>
  </w:style>
  <w:style w:type="character" w:styleId="a3">
    <w:name w:val="Hyperlink"/>
    <w:basedOn w:val="a0"/>
    <w:uiPriority w:val="99"/>
    <w:semiHidden/>
    <w:unhideWhenUsed/>
    <w:rsid w:val="000C729C"/>
    <w:rPr>
      <w:color w:val="0000FF"/>
      <w:u w:val="single"/>
    </w:rPr>
  </w:style>
  <w:style w:type="character" w:customStyle="1" w:styleId="10">
    <w:name w:val="Заголовок 1 Знак"/>
    <w:basedOn w:val="a0"/>
    <w:link w:val="1"/>
    <w:uiPriority w:val="9"/>
    <w:rsid w:val="00013588"/>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35503">
      <w:bodyDiv w:val="1"/>
      <w:marLeft w:val="0"/>
      <w:marRight w:val="0"/>
      <w:marTop w:val="0"/>
      <w:marBottom w:val="0"/>
      <w:divBdr>
        <w:top w:val="none" w:sz="0" w:space="0" w:color="auto"/>
        <w:left w:val="none" w:sz="0" w:space="0" w:color="auto"/>
        <w:bottom w:val="none" w:sz="0" w:space="0" w:color="auto"/>
        <w:right w:val="none" w:sz="0" w:space="0" w:color="auto"/>
      </w:divBdr>
      <w:divsChild>
        <w:div w:id="216280946">
          <w:marLeft w:val="0"/>
          <w:marRight w:val="0"/>
          <w:marTop w:val="120"/>
          <w:marBottom w:val="0"/>
          <w:divBdr>
            <w:top w:val="none" w:sz="0" w:space="0" w:color="auto"/>
            <w:left w:val="none" w:sz="0" w:space="0" w:color="auto"/>
            <w:bottom w:val="none" w:sz="0" w:space="0" w:color="auto"/>
            <w:right w:val="none" w:sz="0" w:space="0" w:color="auto"/>
          </w:divBdr>
        </w:div>
        <w:div w:id="1004943639">
          <w:marLeft w:val="0"/>
          <w:marRight w:val="0"/>
          <w:marTop w:val="120"/>
          <w:marBottom w:val="0"/>
          <w:divBdr>
            <w:top w:val="none" w:sz="0" w:space="0" w:color="auto"/>
            <w:left w:val="none" w:sz="0" w:space="0" w:color="auto"/>
            <w:bottom w:val="none" w:sz="0" w:space="0" w:color="auto"/>
            <w:right w:val="none" w:sz="0" w:space="0" w:color="auto"/>
          </w:divBdr>
        </w:div>
        <w:div w:id="1351839335">
          <w:marLeft w:val="0"/>
          <w:marRight w:val="0"/>
          <w:marTop w:val="120"/>
          <w:marBottom w:val="0"/>
          <w:divBdr>
            <w:top w:val="none" w:sz="0" w:space="0" w:color="auto"/>
            <w:left w:val="none" w:sz="0" w:space="0" w:color="auto"/>
            <w:bottom w:val="none" w:sz="0" w:space="0" w:color="auto"/>
            <w:right w:val="none" w:sz="0" w:space="0" w:color="auto"/>
          </w:divBdr>
        </w:div>
        <w:div w:id="317224231">
          <w:marLeft w:val="0"/>
          <w:marRight w:val="0"/>
          <w:marTop w:val="120"/>
          <w:marBottom w:val="96"/>
          <w:divBdr>
            <w:top w:val="none" w:sz="0" w:space="0" w:color="auto"/>
            <w:left w:val="single" w:sz="24" w:space="0" w:color="CED3F1"/>
            <w:bottom w:val="none" w:sz="0" w:space="0" w:color="auto"/>
            <w:right w:val="none" w:sz="0" w:space="0" w:color="auto"/>
          </w:divBdr>
        </w:div>
        <w:div w:id="370879884">
          <w:marLeft w:val="0"/>
          <w:marRight w:val="0"/>
          <w:marTop w:val="120"/>
          <w:marBottom w:val="0"/>
          <w:divBdr>
            <w:top w:val="none" w:sz="0" w:space="0" w:color="auto"/>
            <w:left w:val="none" w:sz="0" w:space="0" w:color="auto"/>
            <w:bottom w:val="none" w:sz="0" w:space="0" w:color="auto"/>
            <w:right w:val="none" w:sz="0" w:space="0" w:color="auto"/>
          </w:divBdr>
        </w:div>
        <w:div w:id="1756592718">
          <w:marLeft w:val="0"/>
          <w:marRight w:val="0"/>
          <w:marTop w:val="0"/>
          <w:marBottom w:val="192"/>
          <w:divBdr>
            <w:top w:val="none" w:sz="0" w:space="0" w:color="auto"/>
            <w:left w:val="none" w:sz="0" w:space="0" w:color="auto"/>
            <w:bottom w:val="none" w:sz="0" w:space="0" w:color="auto"/>
            <w:right w:val="none" w:sz="0" w:space="0" w:color="auto"/>
          </w:divBdr>
        </w:div>
        <w:div w:id="493569276">
          <w:marLeft w:val="0"/>
          <w:marRight w:val="0"/>
          <w:marTop w:val="0"/>
          <w:marBottom w:val="96"/>
          <w:divBdr>
            <w:top w:val="none" w:sz="0" w:space="0" w:color="auto"/>
            <w:left w:val="single" w:sz="24" w:space="0" w:color="CED3F1"/>
            <w:bottom w:val="none" w:sz="0" w:space="0" w:color="auto"/>
            <w:right w:val="none" w:sz="0" w:space="0" w:color="auto"/>
          </w:divBdr>
        </w:div>
        <w:div w:id="52891903">
          <w:marLeft w:val="0"/>
          <w:marRight w:val="0"/>
          <w:marTop w:val="120"/>
          <w:marBottom w:val="0"/>
          <w:divBdr>
            <w:top w:val="none" w:sz="0" w:space="0" w:color="auto"/>
            <w:left w:val="none" w:sz="0" w:space="0" w:color="auto"/>
            <w:bottom w:val="none" w:sz="0" w:space="0" w:color="auto"/>
            <w:right w:val="none" w:sz="0" w:space="0" w:color="auto"/>
          </w:divBdr>
        </w:div>
        <w:div w:id="255287998">
          <w:marLeft w:val="0"/>
          <w:marRight w:val="0"/>
          <w:marTop w:val="120"/>
          <w:marBottom w:val="0"/>
          <w:divBdr>
            <w:top w:val="none" w:sz="0" w:space="0" w:color="auto"/>
            <w:left w:val="none" w:sz="0" w:space="0" w:color="auto"/>
            <w:bottom w:val="none" w:sz="0" w:space="0" w:color="auto"/>
            <w:right w:val="none" w:sz="0" w:space="0" w:color="auto"/>
          </w:divBdr>
        </w:div>
        <w:div w:id="958149700">
          <w:marLeft w:val="0"/>
          <w:marRight w:val="0"/>
          <w:marTop w:val="120"/>
          <w:marBottom w:val="0"/>
          <w:divBdr>
            <w:top w:val="none" w:sz="0" w:space="0" w:color="auto"/>
            <w:left w:val="none" w:sz="0" w:space="0" w:color="auto"/>
            <w:bottom w:val="none" w:sz="0" w:space="0" w:color="auto"/>
            <w:right w:val="none" w:sz="0" w:space="0" w:color="auto"/>
          </w:divBdr>
        </w:div>
        <w:div w:id="591813602">
          <w:marLeft w:val="0"/>
          <w:marRight w:val="0"/>
          <w:marTop w:val="120"/>
          <w:marBottom w:val="0"/>
          <w:divBdr>
            <w:top w:val="none" w:sz="0" w:space="0" w:color="auto"/>
            <w:left w:val="none" w:sz="0" w:space="0" w:color="auto"/>
            <w:bottom w:val="none" w:sz="0" w:space="0" w:color="auto"/>
            <w:right w:val="none" w:sz="0" w:space="0" w:color="auto"/>
          </w:divBdr>
        </w:div>
        <w:div w:id="529227436">
          <w:marLeft w:val="0"/>
          <w:marRight w:val="0"/>
          <w:marTop w:val="120"/>
          <w:marBottom w:val="0"/>
          <w:divBdr>
            <w:top w:val="none" w:sz="0" w:space="0" w:color="auto"/>
            <w:left w:val="none" w:sz="0" w:space="0" w:color="auto"/>
            <w:bottom w:val="none" w:sz="0" w:space="0" w:color="auto"/>
            <w:right w:val="none" w:sz="0" w:space="0" w:color="auto"/>
          </w:divBdr>
        </w:div>
        <w:div w:id="202139529">
          <w:marLeft w:val="0"/>
          <w:marRight w:val="0"/>
          <w:marTop w:val="120"/>
          <w:marBottom w:val="0"/>
          <w:divBdr>
            <w:top w:val="none" w:sz="0" w:space="0" w:color="auto"/>
            <w:left w:val="none" w:sz="0" w:space="0" w:color="auto"/>
            <w:bottom w:val="none" w:sz="0" w:space="0" w:color="auto"/>
            <w:right w:val="none" w:sz="0" w:space="0" w:color="auto"/>
          </w:divBdr>
        </w:div>
      </w:divsChild>
    </w:div>
    <w:div w:id="363293732">
      <w:bodyDiv w:val="1"/>
      <w:marLeft w:val="0"/>
      <w:marRight w:val="0"/>
      <w:marTop w:val="0"/>
      <w:marBottom w:val="0"/>
      <w:divBdr>
        <w:top w:val="none" w:sz="0" w:space="0" w:color="auto"/>
        <w:left w:val="none" w:sz="0" w:space="0" w:color="auto"/>
        <w:bottom w:val="none" w:sz="0" w:space="0" w:color="auto"/>
        <w:right w:val="none" w:sz="0" w:space="0" w:color="auto"/>
      </w:divBdr>
      <w:divsChild>
        <w:div w:id="1796872253">
          <w:marLeft w:val="0"/>
          <w:marRight w:val="0"/>
          <w:marTop w:val="120"/>
          <w:marBottom w:val="0"/>
          <w:divBdr>
            <w:top w:val="none" w:sz="0" w:space="0" w:color="auto"/>
            <w:left w:val="none" w:sz="0" w:space="0" w:color="auto"/>
            <w:bottom w:val="none" w:sz="0" w:space="0" w:color="auto"/>
            <w:right w:val="none" w:sz="0" w:space="0" w:color="auto"/>
          </w:divBdr>
        </w:div>
        <w:div w:id="2093357111">
          <w:marLeft w:val="0"/>
          <w:marRight w:val="0"/>
          <w:marTop w:val="120"/>
          <w:marBottom w:val="0"/>
          <w:divBdr>
            <w:top w:val="none" w:sz="0" w:space="0" w:color="auto"/>
            <w:left w:val="none" w:sz="0" w:space="0" w:color="auto"/>
            <w:bottom w:val="none" w:sz="0" w:space="0" w:color="auto"/>
            <w:right w:val="none" w:sz="0" w:space="0" w:color="auto"/>
          </w:divBdr>
        </w:div>
        <w:div w:id="2066756180">
          <w:marLeft w:val="0"/>
          <w:marRight w:val="0"/>
          <w:marTop w:val="120"/>
          <w:marBottom w:val="0"/>
          <w:divBdr>
            <w:top w:val="none" w:sz="0" w:space="0" w:color="auto"/>
            <w:left w:val="none" w:sz="0" w:space="0" w:color="auto"/>
            <w:bottom w:val="none" w:sz="0" w:space="0" w:color="auto"/>
            <w:right w:val="none" w:sz="0" w:space="0" w:color="auto"/>
          </w:divBdr>
        </w:div>
        <w:div w:id="1157385311">
          <w:marLeft w:val="0"/>
          <w:marRight w:val="0"/>
          <w:marTop w:val="120"/>
          <w:marBottom w:val="0"/>
          <w:divBdr>
            <w:top w:val="none" w:sz="0" w:space="0" w:color="auto"/>
            <w:left w:val="none" w:sz="0" w:space="0" w:color="auto"/>
            <w:bottom w:val="none" w:sz="0" w:space="0" w:color="auto"/>
            <w:right w:val="none" w:sz="0" w:space="0" w:color="auto"/>
          </w:divBdr>
        </w:div>
        <w:div w:id="1933933927">
          <w:marLeft w:val="0"/>
          <w:marRight w:val="0"/>
          <w:marTop w:val="120"/>
          <w:marBottom w:val="0"/>
          <w:divBdr>
            <w:top w:val="none" w:sz="0" w:space="0" w:color="auto"/>
            <w:left w:val="none" w:sz="0" w:space="0" w:color="auto"/>
            <w:bottom w:val="none" w:sz="0" w:space="0" w:color="auto"/>
            <w:right w:val="none" w:sz="0" w:space="0" w:color="auto"/>
          </w:divBdr>
        </w:div>
        <w:div w:id="266158803">
          <w:marLeft w:val="0"/>
          <w:marRight w:val="0"/>
          <w:marTop w:val="120"/>
          <w:marBottom w:val="0"/>
          <w:divBdr>
            <w:top w:val="none" w:sz="0" w:space="0" w:color="auto"/>
            <w:left w:val="none" w:sz="0" w:space="0" w:color="auto"/>
            <w:bottom w:val="none" w:sz="0" w:space="0" w:color="auto"/>
            <w:right w:val="none" w:sz="0" w:space="0" w:color="auto"/>
          </w:divBdr>
        </w:div>
        <w:div w:id="765351047">
          <w:marLeft w:val="0"/>
          <w:marRight w:val="0"/>
          <w:marTop w:val="120"/>
          <w:marBottom w:val="0"/>
          <w:divBdr>
            <w:top w:val="none" w:sz="0" w:space="0" w:color="auto"/>
            <w:left w:val="none" w:sz="0" w:space="0" w:color="auto"/>
            <w:bottom w:val="none" w:sz="0" w:space="0" w:color="auto"/>
            <w:right w:val="none" w:sz="0" w:space="0" w:color="auto"/>
          </w:divBdr>
        </w:div>
        <w:div w:id="1537544497">
          <w:marLeft w:val="0"/>
          <w:marRight w:val="0"/>
          <w:marTop w:val="120"/>
          <w:marBottom w:val="0"/>
          <w:divBdr>
            <w:top w:val="none" w:sz="0" w:space="0" w:color="auto"/>
            <w:left w:val="none" w:sz="0" w:space="0" w:color="auto"/>
            <w:bottom w:val="none" w:sz="0" w:space="0" w:color="auto"/>
            <w:right w:val="none" w:sz="0" w:space="0" w:color="auto"/>
          </w:divBdr>
        </w:div>
      </w:divsChild>
    </w:div>
    <w:div w:id="846140300">
      <w:bodyDiv w:val="1"/>
      <w:marLeft w:val="0"/>
      <w:marRight w:val="0"/>
      <w:marTop w:val="0"/>
      <w:marBottom w:val="0"/>
      <w:divBdr>
        <w:top w:val="none" w:sz="0" w:space="0" w:color="auto"/>
        <w:left w:val="none" w:sz="0" w:space="0" w:color="auto"/>
        <w:bottom w:val="none" w:sz="0" w:space="0" w:color="auto"/>
        <w:right w:val="none" w:sz="0" w:space="0" w:color="auto"/>
      </w:divBdr>
      <w:divsChild>
        <w:div w:id="992104327">
          <w:marLeft w:val="0"/>
          <w:marRight w:val="0"/>
          <w:marTop w:val="120"/>
          <w:marBottom w:val="0"/>
          <w:divBdr>
            <w:top w:val="none" w:sz="0" w:space="0" w:color="auto"/>
            <w:left w:val="none" w:sz="0" w:space="0" w:color="auto"/>
            <w:bottom w:val="none" w:sz="0" w:space="0" w:color="auto"/>
            <w:right w:val="none" w:sz="0" w:space="0" w:color="auto"/>
          </w:divBdr>
        </w:div>
        <w:div w:id="388111889">
          <w:marLeft w:val="0"/>
          <w:marRight w:val="0"/>
          <w:marTop w:val="120"/>
          <w:marBottom w:val="0"/>
          <w:divBdr>
            <w:top w:val="none" w:sz="0" w:space="0" w:color="auto"/>
            <w:left w:val="none" w:sz="0" w:space="0" w:color="auto"/>
            <w:bottom w:val="none" w:sz="0" w:space="0" w:color="auto"/>
            <w:right w:val="none" w:sz="0" w:space="0" w:color="auto"/>
          </w:divBdr>
        </w:div>
        <w:div w:id="177502425">
          <w:marLeft w:val="0"/>
          <w:marRight w:val="0"/>
          <w:marTop w:val="120"/>
          <w:marBottom w:val="0"/>
          <w:divBdr>
            <w:top w:val="none" w:sz="0" w:space="0" w:color="auto"/>
            <w:left w:val="none" w:sz="0" w:space="0" w:color="auto"/>
            <w:bottom w:val="none" w:sz="0" w:space="0" w:color="auto"/>
            <w:right w:val="none" w:sz="0" w:space="0" w:color="auto"/>
          </w:divBdr>
        </w:div>
        <w:div w:id="1070348956">
          <w:marLeft w:val="0"/>
          <w:marRight w:val="0"/>
          <w:marTop w:val="120"/>
          <w:marBottom w:val="0"/>
          <w:divBdr>
            <w:top w:val="none" w:sz="0" w:space="0" w:color="auto"/>
            <w:left w:val="none" w:sz="0" w:space="0" w:color="auto"/>
            <w:bottom w:val="none" w:sz="0" w:space="0" w:color="auto"/>
            <w:right w:val="none" w:sz="0" w:space="0" w:color="auto"/>
          </w:divBdr>
        </w:div>
        <w:div w:id="2111773828">
          <w:marLeft w:val="0"/>
          <w:marRight w:val="0"/>
          <w:marTop w:val="120"/>
          <w:marBottom w:val="0"/>
          <w:divBdr>
            <w:top w:val="none" w:sz="0" w:space="0" w:color="auto"/>
            <w:left w:val="none" w:sz="0" w:space="0" w:color="auto"/>
            <w:bottom w:val="none" w:sz="0" w:space="0" w:color="auto"/>
            <w:right w:val="none" w:sz="0" w:space="0" w:color="auto"/>
          </w:divBdr>
        </w:div>
        <w:div w:id="2097900743">
          <w:marLeft w:val="0"/>
          <w:marRight w:val="0"/>
          <w:marTop w:val="120"/>
          <w:marBottom w:val="0"/>
          <w:divBdr>
            <w:top w:val="none" w:sz="0" w:space="0" w:color="auto"/>
            <w:left w:val="none" w:sz="0" w:space="0" w:color="auto"/>
            <w:bottom w:val="none" w:sz="0" w:space="0" w:color="auto"/>
            <w:right w:val="none" w:sz="0" w:space="0" w:color="auto"/>
          </w:divBdr>
        </w:div>
      </w:divsChild>
    </w:div>
    <w:div w:id="897012810">
      <w:bodyDiv w:val="1"/>
      <w:marLeft w:val="0"/>
      <w:marRight w:val="0"/>
      <w:marTop w:val="0"/>
      <w:marBottom w:val="0"/>
      <w:divBdr>
        <w:top w:val="none" w:sz="0" w:space="0" w:color="auto"/>
        <w:left w:val="none" w:sz="0" w:space="0" w:color="auto"/>
        <w:bottom w:val="none" w:sz="0" w:space="0" w:color="auto"/>
        <w:right w:val="none" w:sz="0" w:space="0" w:color="auto"/>
      </w:divBdr>
      <w:divsChild>
        <w:div w:id="1069618013">
          <w:marLeft w:val="0"/>
          <w:marRight w:val="0"/>
          <w:marTop w:val="120"/>
          <w:marBottom w:val="0"/>
          <w:divBdr>
            <w:top w:val="none" w:sz="0" w:space="0" w:color="auto"/>
            <w:left w:val="none" w:sz="0" w:space="0" w:color="auto"/>
            <w:bottom w:val="none" w:sz="0" w:space="0" w:color="auto"/>
            <w:right w:val="none" w:sz="0" w:space="0" w:color="auto"/>
          </w:divBdr>
        </w:div>
        <w:div w:id="1986810333">
          <w:marLeft w:val="0"/>
          <w:marRight w:val="0"/>
          <w:marTop w:val="120"/>
          <w:marBottom w:val="0"/>
          <w:divBdr>
            <w:top w:val="none" w:sz="0" w:space="0" w:color="auto"/>
            <w:left w:val="none" w:sz="0" w:space="0" w:color="auto"/>
            <w:bottom w:val="none" w:sz="0" w:space="0" w:color="auto"/>
            <w:right w:val="none" w:sz="0" w:space="0" w:color="auto"/>
          </w:divBdr>
        </w:div>
        <w:div w:id="513617192">
          <w:marLeft w:val="0"/>
          <w:marRight w:val="0"/>
          <w:marTop w:val="120"/>
          <w:marBottom w:val="0"/>
          <w:divBdr>
            <w:top w:val="none" w:sz="0" w:space="0" w:color="auto"/>
            <w:left w:val="none" w:sz="0" w:space="0" w:color="auto"/>
            <w:bottom w:val="none" w:sz="0" w:space="0" w:color="auto"/>
            <w:right w:val="none" w:sz="0" w:space="0" w:color="auto"/>
          </w:divBdr>
        </w:div>
        <w:div w:id="2075347073">
          <w:marLeft w:val="0"/>
          <w:marRight w:val="0"/>
          <w:marTop w:val="120"/>
          <w:marBottom w:val="0"/>
          <w:divBdr>
            <w:top w:val="none" w:sz="0" w:space="0" w:color="auto"/>
            <w:left w:val="none" w:sz="0" w:space="0" w:color="auto"/>
            <w:bottom w:val="none" w:sz="0" w:space="0" w:color="auto"/>
            <w:right w:val="none" w:sz="0" w:space="0" w:color="auto"/>
          </w:divBdr>
        </w:div>
        <w:div w:id="360084200">
          <w:marLeft w:val="0"/>
          <w:marRight w:val="0"/>
          <w:marTop w:val="120"/>
          <w:marBottom w:val="0"/>
          <w:divBdr>
            <w:top w:val="none" w:sz="0" w:space="0" w:color="auto"/>
            <w:left w:val="none" w:sz="0" w:space="0" w:color="auto"/>
            <w:bottom w:val="none" w:sz="0" w:space="0" w:color="auto"/>
            <w:right w:val="none" w:sz="0" w:space="0" w:color="auto"/>
          </w:divBdr>
        </w:div>
        <w:div w:id="1666930659">
          <w:marLeft w:val="0"/>
          <w:marRight w:val="0"/>
          <w:marTop w:val="120"/>
          <w:marBottom w:val="0"/>
          <w:divBdr>
            <w:top w:val="none" w:sz="0" w:space="0" w:color="auto"/>
            <w:left w:val="none" w:sz="0" w:space="0" w:color="auto"/>
            <w:bottom w:val="none" w:sz="0" w:space="0" w:color="auto"/>
            <w:right w:val="none" w:sz="0" w:space="0" w:color="auto"/>
          </w:divBdr>
        </w:div>
        <w:div w:id="800004614">
          <w:marLeft w:val="0"/>
          <w:marRight w:val="0"/>
          <w:marTop w:val="120"/>
          <w:marBottom w:val="0"/>
          <w:divBdr>
            <w:top w:val="none" w:sz="0" w:space="0" w:color="auto"/>
            <w:left w:val="none" w:sz="0" w:space="0" w:color="auto"/>
            <w:bottom w:val="none" w:sz="0" w:space="0" w:color="auto"/>
            <w:right w:val="none" w:sz="0" w:space="0" w:color="auto"/>
          </w:divBdr>
        </w:div>
        <w:div w:id="1872303254">
          <w:marLeft w:val="0"/>
          <w:marRight w:val="0"/>
          <w:marTop w:val="120"/>
          <w:marBottom w:val="0"/>
          <w:divBdr>
            <w:top w:val="none" w:sz="0" w:space="0" w:color="auto"/>
            <w:left w:val="none" w:sz="0" w:space="0" w:color="auto"/>
            <w:bottom w:val="none" w:sz="0" w:space="0" w:color="auto"/>
            <w:right w:val="none" w:sz="0" w:space="0" w:color="auto"/>
          </w:divBdr>
        </w:div>
        <w:div w:id="1084688122">
          <w:marLeft w:val="0"/>
          <w:marRight w:val="0"/>
          <w:marTop w:val="120"/>
          <w:marBottom w:val="0"/>
          <w:divBdr>
            <w:top w:val="none" w:sz="0" w:space="0" w:color="auto"/>
            <w:left w:val="none" w:sz="0" w:space="0" w:color="auto"/>
            <w:bottom w:val="none" w:sz="0" w:space="0" w:color="auto"/>
            <w:right w:val="none" w:sz="0" w:space="0" w:color="auto"/>
          </w:divBdr>
        </w:div>
      </w:divsChild>
    </w:div>
    <w:div w:id="1013460161">
      <w:bodyDiv w:val="1"/>
      <w:marLeft w:val="0"/>
      <w:marRight w:val="0"/>
      <w:marTop w:val="0"/>
      <w:marBottom w:val="0"/>
      <w:divBdr>
        <w:top w:val="none" w:sz="0" w:space="0" w:color="auto"/>
        <w:left w:val="none" w:sz="0" w:space="0" w:color="auto"/>
        <w:bottom w:val="none" w:sz="0" w:space="0" w:color="auto"/>
        <w:right w:val="none" w:sz="0" w:space="0" w:color="auto"/>
      </w:divBdr>
      <w:divsChild>
        <w:div w:id="16153633">
          <w:marLeft w:val="0"/>
          <w:marRight w:val="0"/>
          <w:marTop w:val="120"/>
          <w:marBottom w:val="0"/>
          <w:divBdr>
            <w:top w:val="none" w:sz="0" w:space="0" w:color="auto"/>
            <w:left w:val="none" w:sz="0" w:space="0" w:color="auto"/>
            <w:bottom w:val="none" w:sz="0" w:space="0" w:color="auto"/>
            <w:right w:val="none" w:sz="0" w:space="0" w:color="auto"/>
          </w:divBdr>
        </w:div>
        <w:div w:id="911425589">
          <w:marLeft w:val="0"/>
          <w:marRight w:val="0"/>
          <w:marTop w:val="120"/>
          <w:marBottom w:val="0"/>
          <w:divBdr>
            <w:top w:val="none" w:sz="0" w:space="0" w:color="auto"/>
            <w:left w:val="none" w:sz="0" w:space="0" w:color="auto"/>
            <w:bottom w:val="none" w:sz="0" w:space="0" w:color="auto"/>
            <w:right w:val="none" w:sz="0" w:space="0" w:color="auto"/>
          </w:divBdr>
        </w:div>
        <w:div w:id="1576890794">
          <w:marLeft w:val="0"/>
          <w:marRight w:val="0"/>
          <w:marTop w:val="120"/>
          <w:marBottom w:val="0"/>
          <w:divBdr>
            <w:top w:val="none" w:sz="0" w:space="0" w:color="auto"/>
            <w:left w:val="none" w:sz="0" w:space="0" w:color="auto"/>
            <w:bottom w:val="none" w:sz="0" w:space="0" w:color="auto"/>
            <w:right w:val="none" w:sz="0" w:space="0" w:color="auto"/>
          </w:divBdr>
        </w:div>
        <w:div w:id="921572856">
          <w:marLeft w:val="0"/>
          <w:marRight w:val="0"/>
          <w:marTop w:val="120"/>
          <w:marBottom w:val="0"/>
          <w:divBdr>
            <w:top w:val="none" w:sz="0" w:space="0" w:color="auto"/>
            <w:left w:val="none" w:sz="0" w:space="0" w:color="auto"/>
            <w:bottom w:val="none" w:sz="0" w:space="0" w:color="auto"/>
            <w:right w:val="none" w:sz="0" w:space="0" w:color="auto"/>
          </w:divBdr>
        </w:div>
        <w:div w:id="1559900523">
          <w:marLeft w:val="0"/>
          <w:marRight w:val="0"/>
          <w:marTop w:val="120"/>
          <w:marBottom w:val="0"/>
          <w:divBdr>
            <w:top w:val="none" w:sz="0" w:space="0" w:color="auto"/>
            <w:left w:val="none" w:sz="0" w:space="0" w:color="auto"/>
            <w:bottom w:val="none" w:sz="0" w:space="0" w:color="auto"/>
            <w:right w:val="none" w:sz="0" w:space="0" w:color="auto"/>
          </w:divBdr>
        </w:div>
        <w:div w:id="1784883606">
          <w:marLeft w:val="0"/>
          <w:marRight w:val="0"/>
          <w:marTop w:val="120"/>
          <w:marBottom w:val="0"/>
          <w:divBdr>
            <w:top w:val="none" w:sz="0" w:space="0" w:color="auto"/>
            <w:left w:val="none" w:sz="0" w:space="0" w:color="auto"/>
            <w:bottom w:val="none" w:sz="0" w:space="0" w:color="auto"/>
            <w:right w:val="none" w:sz="0" w:space="0" w:color="auto"/>
          </w:divBdr>
        </w:div>
        <w:div w:id="2134906955">
          <w:marLeft w:val="0"/>
          <w:marRight w:val="0"/>
          <w:marTop w:val="120"/>
          <w:marBottom w:val="0"/>
          <w:divBdr>
            <w:top w:val="none" w:sz="0" w:space="0" w:color="auto"/>
            <w:left w:val="none" w:sz="0" w:space="0" w:color="auto"/>
            <w:bottom w:val="none" w:sz="0" w:space="0" w:color="auto"/>
            <w:right w:val="none" w:sz="0" w:space="0" w:color="auto"/>
          </w:divBdr>
        </w:div>
        <w:div w:id="208760428">
          <w:marLeft w:val="0"/>
          <w:marRight w:val="0"/>
          <w:marTop w:val="120"/>
          <w:marBottom w:val="0"/>
          <w:divBdr>
            <w:top w:val="none" w:sz="0" w:space="0" w:color="auto"/>
            <w:left w:val="none" w:sz="0" w:space="0" w:color="auto"/>
            <w:bottom w:val="none" w:sz="0" w:space="0" w:color="auto"/>
            <w:right w:val="none" w:sz="0" w:space="0" w:color="auto"/>
          </w:divBdr>
        </w:div>
        <w:div w:id="1429807279">
          <w:marLeft w:val="0"/>
          <w:marRight w:val="0"/>
          <w:marTop w:val="120"/>
          <w:marBottom w:val="0"/>
          <w:divBdr>
            <w:top w:val="none" w:sz="0" w:space="0" w:color="auto"/>
            <w:left w:val="none" w:sz="0" w:space="0" w:color="auto"/>
            <w:bottom w:val="none" w:sz="0" w:space="0" w:color="auto"/>
            <w:right w:val="none" w:sz="0" w:space="0" w:color="auto"/>
          </w:divBdr>
        </w:div>
        <w:div w:id="1706825991">
          <w:marLeft w:val="0"/>
          <w:marRight w:val="0"/>
          <w:marTop w:val="120"/>
          <w:marBottom w:val="0"/>
          <w:divBdr>
            <w:top w:val="none" w:sz="0" w:space="0" w:color="auto"/>
            <w:left w:val="none" w:sz="0" w:space="0" w:color="auto"/>
            <w:bottom w:val="none" w:sz="0" w:space="0" w:color="auto"/>
            <w:right w:val="none" w:sz="0" w:space="0" w:color="auto"/>
          </w:divBdr>
        </w:div>
        <w:div w:id="541482320">
          <w:marLeft w:val="0"/>
          <w:marRight w:val="0"/>
          <w:marTop w:val="120"/>
          <w:marBottom w:val="0"/>
          <w:divBdr>
            <w:top w:val="none" w:sz="0" w:space="0" w:color="auto"/>
            <w:left w:val="none" w:sz="0" w:space="0" w:color="auto"/>
            <w:bottom w:val="none" w:sz="0" w:space="0" w:color="auto"/>
            <w:right w:val="none" w:sz="0" w:space="0" w:color="auto"/>
          </w:divBdr>
        </w:div>
        <w:div w:id="1498495974">
          <w:marLeft w:val="0"/>
          <w:marRight w:val="0"/>
          <w:marTop w:val="120"/>
          <w:marBottom w:val="0"/>
          <w:divBdr>
            <w:top w:val="none" w:sz="0" w:space="0" w:color="auto"/>
            <w:left w:val="none" w:sz="0" w:space="0" w:color="auto"/>
            <w:bottom w:val="none" w:sz="0" w:space="0" w:color="auto"/>
            <w:right w:val="none" w:sz="0" w:space="0" w:color="auto"/>
          </w:divBdr>
        </w:div>
        <w:div w:id="30764324">
          <w:marLeft w:val="0"/>
          <w:marRight w:val="0"/>
          <w:marTop w:val="120"/>
          <w:marBottom w:val="0"/>
          <w:divBdr>
            <w:top w:val="none" w:sz="0" w:space="0" w:color="auto"/>
            <w:left w:val="none" w:sz="0" w:space="0" w:color="auto"/>
            <w:bottom w:val="none" w:sz="0" w:space="0" w:color="auto"/>
            <w:right w:val="none" w:sz="0" w:space="0" w:color="auto"/>
          </w:divBdr>
        </w:div>
        <w:div w:id="385033558">
          <w:marLeft w:val="0"/>
          <w:marRight w:val="0"/>
          <w:marTop w:val="120"/>
          <w:marBottom w:val="0"/>
          <w:divBdr>
            <w:top w:val="none" w:sz="0" w:space="0" w:color="auto"/>
            <w:left w:val="none" w:sz="0" w:space="0" w:color="auto"/>
            <w:bottom w:val="none" w:sz="0" w:space="0" w:color="auto"/>
            <w:right w:val="none" w:sz="0" w:space="0" w:color="auto"/>
          </w:divBdr>
        </w:div>
        <w:div w:id="1804929095">
          <w:marLeft w:val="0"/>
          <w:marRight w:val="0"/>
          <w:marTop w:val="120"/>
          <w:marBottom w:val="0"/>
          <w:divBdr>
            <w:top w:val="none" w:sz="0" w:space="0" w:color="auto"/>
            <w:left w:val="none" w:sz="0" w:space="0" w:color="auto"/>
            <w:bottom w:val="none" w:sz="0" w:space="0" w:color="auto"/>
            <w:right w:val="none" w:sz="0" w:space="0" w:color="auto"/>
          </w:divBdr>
        </w:div>
        <w:div w:id="374697473">
          <w:marLeft w:val="0"/>
          <w:marRight w:val="0"/>
          <w:marTop w:val="120"/>
          <w:marBottom w:val="0"/>
          <w:divBdr>
            <w:top w:val="none" w:sz="0" w:space="0" w:color="auto"/>
            <w:left w:val="none" w:sz="0" w:space="0" w:color="auto"/>
            <w:bottom w:val="none" w:sz="0" w:space="0" w:color="auto"/>
            <w:right w:val="none" w:sz="0" w:space="0" w:color="auto"/>
          </w:divBdr>
        </w:div>
        <w:div w:id="1452165134">
          <w:marLeft w:val="0"/>
          <w:marRight w:val="0"/>
          <w:marTop w:val="120"/>
          <w:marBottom w:val="0"/>
          <w:divBdr>
            <w:top w:val="none" w:sz="0" w:space="0" w:color="auto"/>
            <w:left w:val="none" w:sz="0" w:space="0" w:color="auto"/>
            <w:bottom w:val="none" w:sz="0" w:space="0" w:color="auto"/>
            <w:right w:val="none" w:sz="0" w:space="0" w:color="auto"/>
          </w:divBdr>
        </w:div>
        <w:div w:id="1838574168">
          <w:marLeft w:val="0"/>
          <w:marRight w:val="0"/>
          <w:marTop w:val="120"/>
          <w:marBottom w:val="0"/>
          <w:divBdr>
            <w:top w:val="none" w:sz="0" w:space="0" w:color="auto"/>
            <w:left w:val="none" w:sz="0" w:space="0" w:color="auto"/>
            <w:bottom w:val="none" w:sz="0" w:space="0" w:color="auto"/>
            <w:right w:val="none" w:sz="0" w:space="0" w:color="auto"/>
          </w:divBdr>
        </w:div>
        <w:div w:id="1469936076">
          <w:marLeft w:val="0"/>
          <w:marRight w:val="0"/>
          <w:marTop w:val="120"/>
          <w:marBottom w:val="0"/>
          <w:divBdr>
            <w:top w:val="none" w:sz="0" w:space="0" w:color="auto"/>
            <w:left w:val="none" w:sz="0" w:space="0" w:color="auto"/>
            <w:bottom w:val="none" w:sz="0" w:space="0" w:color="auto"/>
            <w:right w:val="none" w:sz="0" w:space="0" w:color="auto"/>
          </w:divBdr>
        </w:div>
        <w:div w:id="1195848389">
          <w:marLeft w:val="0"/>
          <w:marRight w:val="0"/>
          <w:marTop w:val="120"/>
          <w:marBottom w:val="0"/>
          <w:divBdr>
            <w:top w:val="none" w:sz="0" w:space="0" w:color="auto"/>
            <w:left w:val="none" w:sz="0" w:space="0" w:color="auto"/>
            <w:bottom w:val="none" w:sz="0" w:space="0" w:color="auto"/>
            <w:right w:val="none" w:sz="0" w:space="0" w:color="auto"/>
          </w:divBdr>
        </w:div>
      </w:divsChild>
    </w:div>
    <w:div w:id="1537426686">
      <w:bodyDiv w:val="1"/>
      <w:marLeft w:val="0"/>
      <w:marRight w:val="0"/>
      <w:marTop w:val="0"/>
      <w:marBottom w:val="0"/>
      <w:divBdr>
        <w:top w:val="none" w:sz="0" w:space="0" w:color="auto"/>
        <w:left w:val="none" w:sz="0" w:space="0" w:color="auto"/>
        <w:bottom w:val="none" w:sz="0" w:space="0" w:color="auto"/>
        <w:right w:val="none" w:sz="0" w:space="0" w:color="auto"/>
      </w:divBdr>
      <w:divsChild>
        <w:div w:id="1849979897">
          <w:marLeft w:val="0"/>
          <w:marRight w:val="0"/>
          <w:marTop w:val="120"/>
          <w:marBottom w:val="0"/>
          <w:divBdr>
            <w:top w:val="none" w:sz="0" w:space="0" w:color="auto"/>
            <w:left w:val="none" w:sz="0" w:space="0" w:color="auto"/>
            <w:bottom w:val="none" w:sz="0" w:space="0" w:color="auto"/>
            <w:right w:val="none" w:sz="0" w:space="0" w:color="auto"/>
          </w:divBdr>
        </w:div>
        <w:div w:id="1127358178">
          <w:marLeft w:val="0"/>
          <w:marRight w:val="0"/>
          <w:marTop w:val="120"/>
          <w:marBottom w:val="0"/>
          <w:divBdr>
            <w:top w:val="none" w:sz="0" w:space="0" w:color="auto"/>
            <w:left w:val="none" w:sz="0" w:space="0" w:color="auto"/>
            <w:bottom w:val="none" w:sz="0" w:space="0" w:color="auto"/>
            <w:right w:val="none" w:sz="0" w:space="0" w:color="auto"/>
          </w:divBdr>
        </w:div>
        <w:div w:id="1153331633">
          <w:marLeft w:val="0"/>
          <w:marRight w:val="0"/>
          <w:marTop w:val="120"/>
          <w:marBottom w:val="0"/>
          <w:divBdr>
            <w:top w:val="none" w:sz="0" w:space="0" w:color="auto"/>
            <w:left w:val="none" w:sz="0" w:space="0" w:color="auto"/>
            <w:bottom w:val="none" w:sz="0" w:space="0" w:color="auto"/>
            <w:right w:val="none" w:sz="0" w:space="0" w:color="auto"/>
          </w:divBdr>
        </w:div>
        <w:div w:id="1144278709">
          <w:marLeft w:val="0"/>
          <w:marRight w:val="0"/>
          <w:marTop w:val="120"/>
          <w:marBottom w:val="0"/>
          <w:divBdr>
            <w:top w:val="none" w:sz="0" w:space="0" w:color="auto"/>
            <w:left w:val="none" w:sz="0" w:space="0" w:color="auto"/>
            <w:bottom w:val="none" w:sz="0" w:space="0" w:color="auto"/>
            <w:right w:val="none" w:sz="0" w:space="0" w:color="auto"/>
          </w:divBdr>
        </w:div>
        <w:div w:id="376319131">
          <w:marLeft w:val="0"/>
          <w:marRight w:val="0"/>
          <w:marTop w:val="120"/>
          <w:marBottom w:val="0"/>
          <w:divBdr>
            <w:top w:val="none" w:sz="0" w:space="0" w:color="auto"/>
            <w:left w:val="none" w:sz="0" w:space="0" w:color="auto"/>
            <w:bottom w:val="none" w:sz="0" w:space="0" w:color="auto"/>
            <w:right w:val="none" w:sz="0" w:space="0" w:color="auto"/>
          </w:divBdr>
        </w:div>
        <w:div w:id="1199659364">
          <w:marLeft w:val="0"/>
          <w:marRight w:val="0"/>
          <w:marTop w:val="120"/>
          <w:marBottom w:val="0"/>
          <w:divBdr>
            <w:top w:val="none" w:sz="0" w:space="0" w:color="auto"/>
            <w:left w:val="none" w:sz="0" w:space="0" w:color="auto"/>
            <w:bottom w:val="none" w:sz="0" w:space="0" w:color="auto"/>
            <w:right w:val="none" w:sz="0" w:space="0" w:color="auto"/>
          </w:divBdr>
        </w:div>
        <w:div w:id="2013141776">
          <w:marLeft w:val="0"/>
          <w:marRight w:val="0"/>
          <w:marTop w:val="120"/>
          <w:marBottom w:val="0"/>
          <w:divBdr>
            <w:top w:val="none" w:sz="0" w:space="0" w:color="auto"/>
            <w:left w:val="none" w:sz="0" w:space="0" w:color="auto"/>
            <w:bottom w:val="none" w:sz="0" w:space="0" w:color="auto"/>
            <w:right w:val="none" w:sz="0" w:space="0" w:color="auto"/>
          </w:divBdr>
        </w:div>
        <w:div w:id="1327633845">
          <w:marLeft w:val="0"/>
          <w:marRight w:val="0"/>
          <w:marTop w:val="120"/>
          <w:marBottom w:val="0"/>
          <w:divBdr>
            <w:top w:val="none" w:sz="0" w:space="0" w:color="auto"/>
            <w:left w:val="none" w:sz="0" w:space="0" w:color="auto"/>
            <w:bottom w:val="none" w:sz="0" w:space="0" w:color="auto"/>
            <w:right w:val="none" w:sz="0" w:space="0" w:color="auto"/>
          </w:divBdr>
        </w:div>
      </w:divsChild>
    </w:div>
    <w:div w:id="1699701555">
      <w:bodyDiv w:val="1"/>
      <w:marLeft w:val="0"/>
      <w:marRight w:val="0"/>
      <w:marTop w:val="0"/>
      <w:marBottom w:val="0"/>
      <w:divBdr>
        <w:top w:val="none" w:sz="0" w:space="0" w:color="auto"/>
        <w:left w:val="none" w:sz="0" w:space="0" w:color="auto"/>
        <w:bottom w:val="none" w:sz="0" w:space="0" w:color="auto"/>
        <w:right w:val="none" w:sz="0" w:space="0" w:color="auto"/>
      </w:divBdr>
      <w:divsChild>
        <w:div w:id="1368523982">
          <w:marLeft w:val="0"/>
          <w:marRight w:val="0"/>
          <w:marTop w:val="120"/>
          <w:marBottom w:val="0"/>
          <w:divBdr>
            <w:top w:val="none" w:sz="0" w:space="0" w:color="auto"/>
            <w:left w:val="none" w:sz="0" w:space="0" w:color="auto"/>
            <w:bottom w:val="none" w:sz="0" w:space="0" w:color="auto"/>
            <w:right w:val="none" w:sz="0" w:space="0" w:color="auto"/>
          </w:divBdr>
        </w:div>
        <w:div w:id="1460605049">
          <w:marLeft w:val="0"/>
          <w:marRight w:val="0"/>
          <w:marTop w:val="120"/>
          <w:marBottom w:val="0"/>
          <w:divBdr>
            <w:top w:val="none" w:sz="0" w:space="0" w:color="auto"/>
            <w:left w:val="none" w:sz="0" w:space="0" w:color="auto"/>
            <w:bottom w:val="none" w:sz="0" w:space="0" w:color="auto"/>
            <w:right w:val="none" w:sz="0" w:space="0" w:color="auto"/>
          </w:divBdr>
        </w:div>
        <w:div w:id="51512256">
          <w:marLeft w:val="0"/>
          <w:marRight w:val="0"/>
          <w:marTop w:val="120"/>
          <w:marBottom w:val="0"/>
          <w:divBdr>
            <w:top w:val="none" w:sz="0" w:space="0" w:color="auto"/>
            <w:left w:val="none" w:sz="0" w:space="0" w:color="auto"/>
            <w:bottom w:val="none" w:sz="0" w:space="0" w:color="auto"/>
            <w:right w:val="none" w:sz="0" w:space="0" w:color="auto"/>
          </w:divBdr>
        </w:div>
      </w:divsChild>
    </w:div>
    <w:div w:id="1917401228">
      <w:bodyDiv w:val="1"/>
      <w:marLeft w:val="0"/>
      <w:marRight w:val="0"/>
      <w:marTop w:val="0"/>
      <w:marBottom w:val="0"/>
      <w:divBdr>
        <w:top w:val="none" w:sz="0" w:space="0" w:color="auto"/>
        <w:left w:val="none" w:sz="0" w:space="0" w:color="auto"/>
        <w:bottom w:val="none" w:sz="0" w:space="0" w:color="auto"/>
        <w:right w:val="none" w:sz="0" w:space="0" w:color="auto"/>
      </w:divBdr>
      <w:divsChild>
        <w:div w:id="1943486297">
          <w:marLeft w:val="0"/>
          <w:marRight w:val="0"/>
          <w:marTop w:val="120"/>
          <w:marBottom w:val="0"/>
          <w:divBdr>
            <w:top w:val="none" w:sz="0" w:space="0" w:color="auto"/>
            <w:left w:val="none" w:sz="0" w:space="0" w:color="auto"/>
            <w:bottom w:val="none" w:sz="0" w:space="0" w:color="auto"/>
            <w:right w:val="none" w:sz="0" w:space="0" w:color="auto"/>
          </w:divBdr>
        </w:div>
        <w:div w:id="1109088713">
          <w:marLeft w:val="0"/>
          <w:marRight w:val="0"/>
          <w:marTop w:val="120"/>
          <w:marBottom w:val="0"/>
          <w:divBdr>
            <w:top w:val="none" w:sz="0" w:space="0" w:color="auto"/>
            <w:left w:val="none" w:sz="0" w:space="0" w:color="auto"/>
            <w:bottom w:val="none" w:sz="0" w:space="0" w:color="auto"/>
            <w:right w:val="none" w:sz="0" w:space="0" w:color="auto"/>
          </w:divBdr>
        </w:div>
        <w:div w:id="81533651">
          <w:marLeft w:val="0"/>
          <w:marRight w:val="0"/>
          <w:marTop w:val="120"/>
          <w:marBottom w:val="0"/>
          <w:divBdr>
            <w:top w:val="none" w:sz="0" w:space="0" w:color="auto"/>
            <w:left w:val="none" w:sz="0" w:space="0" w:color="auto"/>
            <w:bottom w:val="none" w:sz="0" w:space="0" w:color="auto"/>
            <w:right w:val="none" w:sz="0" w:space="0" w:color="auto"/>
          </w:divBdr>
        </w:div>
        <w:div w:id="714819692">
          <w:marLeft w:val="0"/>
          <w:marRight w:val="0"/>
          <w:marTop w:val="120"/>
          <w:marBottom w:val="96"/>
          <w:divBdr>
            <w:top w:val="none" w:sz="0" w:space="0" w:color="auto"/>
            <w:left w:val="single" w:sz="24" w:space="0" w:color="CED3F1"/>
            <w:bottom w:val="none" w:sz="0" w:space="0" w:color="auto"/>
            <w:right w:val="none" w:sz="0" w:space="0" w:color="auto"/>
          </w:divBdr>
        </w:div>
        <w:div w:id="1698658633">
          <w:marLeft w:val="0"/>
          <w:marRight w:val="0"/>
          <w:marTop w:val="120"/>
          <w:marBottom w:val="0"/>
          <w:divBdr>
            <w:top w:val="none" w:sz="0" w:space="0" w:color="auto"/>
            <w:left w:val="none" w:sz="0" w:space="0" w:color="auto"/>
            <w:bottom w:val="none" w:sz="0" w:space="0" w:color="auto"/>
            <w:right w:val="none" w:sz="0" w:space="0" w:color="auto"/>
          </w:divBdr>
        </w:div>
        <w:div w:id="183372004">
          <w:marLeft w:val="0"/>
          <w:marRight w:val="0"/>
          <w:marTop w:val="120"/>
          <w:marBottom w:val="0"/>
          <w:divBdr>
            <w:top w:val="none" w:sz="0" w:space="0" w:color="auto"/>
            <w:left w:val="none" w:sz="0" w:space="0" w:color="auto"/>
            <w:bottom w:val="none" w:sz="0" w:space="0" w:color="auto"/>
            <w:right w:val="none" w:sz="0" w:space="0" w:color="auto"/>
          </w:divBdr>
        </w:div>
        <w:div w:id="461970025">
          <w:marLeft w:val="0"/>
          <w:marRight w:val="0"/>
          <w:marTop w:val="120"/>
          <w:marBottom w:val="0"/>
          <w:divBdr>
            <w:top w:val="none" w:sz="0" w:space="0" w:color="auto"/>
            <w:left w:val="none" w:sz="0" w:space="0" w:color="auto"/>
            <w:bottom w:val="none" w:sz="0" w:space="0" w:color="auto"/>
            <w:right w:val="none" w:sz="0" w:space="0" w:color="auto"/>
          </w:divBdr>
        </w:div>
        <w:div w:id="1186597734">
          <w:marLeft w:val="0"/>
          <w:marRight w:val="0"/>
          <w:marTop w:val="120"/>
          <w:marBottom w:val="0"/>
          <w:divBdr>
            <w:top w:val="none" w:sz="0" w:space="0" w:color="auto"/>
            <w:left w:val="none" w:sz="0" w:space="0" w:color="auto"/>
            <w:bottom w:val="none" w:sz="0" w:space="0" w:color="auto"/>
            <w:right w:val="none" w:sz="0" w:space="0" w:color="auto"/>
          </w:divBdr>
        </w:div>
        <w:div w:id="1342388337">
          <w:marLeft w:val="0"/>
          <w:marRight w:val="0"/>
          <w:marTop w:val="120"/>
          <w:marBottom w:val="0"/>
          <w:divBdr>
            <w:top w:val="none" w:sz="0" w:space="0" w:color="auto"/>
            <w:left w:val="none" w:sz="0" w:space="0" w:color="auto"/>
            <w:bottom w:val="none" w:sz="0" w:space="0" w:color="auto"/>
            <w:right w:val="none" w:sz="0" w:space="0" w:color="auto"/>
          </w:divBdr>
        </w:div>
        <w:div w:id="1304578333">
          <w:marLeft w:val="0"/>
          <w:marRight w:val="0"/>
          <w:marTop w:val="120"/>
          <w:marBottom w:val="0"/>
          <w:divBdr>
            <w:top w:val="none" w:sz="0" w:space="0" w:color="auto"/>
            <w:left w:val="none" w:sz="0" w:space="0" w:color="auto"/>
            <w:bottom w:val="none" w:sz="0" w:space="0" w:color="auto"/>
            <w:right w:val="none" w:sz="0" w:space="0" w:color="auto"/>
          </w:divBdr>
        </w:div>
        <w:div w:id="2129470234">
          <w:marLeft w:val="0"/>
          <w:marRight w:val="0"/>
          <w:marTop w:val="120"/>
          <w:marBottom w:val="0"/>
          <w:divBdr>
            <w:top w:val="none" w:sz="0" w:space="0" w:color="auto"/>
            <w:left w:val="none" w:sz="0" w:space="0" w:color="auto"/>
            <w:bottom w:val="none" w:sz="0" w:space="0" w:color="auto"/>
            <w:right w:val="none" w:sz="0" w:space="0" w:color="auto"/>
          </w:divBdr>
        </w:div>
        <w:div w:id="551498576">
          <w:marLeft w:val="0"/>
          <w:marRight w:val="0"/>
          <w:marTop w:val="120"/>
          <w:marBottom w:val="0"/>
          <w:divBdr>
            <w:top w:val="none" w:sz="0" w:space="0" w:color="auto"/>
            <w:left w:val="none" w:sz="0" w:space="0" w:color="auto"/>
            <w:bottom w:val="none" w:sz="0" w:space="0" w:color="auto"/>
            <w:right w:val="none" w:sz="0" w:space="0" w:color="auto"/>
          </w:divBdr>
        </w:div>
        <w:div w:id="188380069">
          <w:marLeft w:val="0"/>
          <w:marRight w:val="0"/>
          <w:marTop w:val="120"/>
          <w:marBottom w:val="0"/>
          <w:divBdr>
            <w:top w:val="none" w:sz="0" w:space="0" w:color="auto"/>
            <w:left w:val="none" w:sz="0" w:space="0" w:color="auto"/>
            <w:bottom w:val="none" w:sz="0" w:space="0" w:color="auto"/>
            <w:right w:val="none" w:sz="0" w:space="0" w:color="auto"/>
          </w:divBdr>
        </w:div>
        <w:div w:id="522285430">
          <w:marLeft w:val="0"/>
          <w:marRight w:val="0"/>
          <w:marTop w:val="120"/>
          <w:marBottom w:val="0"/>
          <w:divBdr>
            <w:top w:val="none" w:sz="0" w:space="0" w:color="auto"/>
            <w:left w:val="none" w:sz="0" w:space="0" w:color="auto"/>
            <w:bottom w:val="none" w:sz="0" w:space="0" w:color="auto"/>
            <w:right w:val="none" w:sz="0" w:space="0" w:color="auto"/>
          </w:divBdr>
        </w:div>
        <w:div w:id="1545215224">
          <w:marLeft w:val="0"/>
          <w:marRight w:val="0"/>
          <w:marTop w:val="120"/>
          <w:marBottom w:val="0"/>
          <w:divBdr>
            <w:top w:val="none" w:sz="0" w:space="0" w:color="auto"/>
            <w:left w:val="none" w:sz="0" w:space="0" w:color="auto"/>
            <w:bottom w:val="none" w:sz="0" w:space="0" w:color="auto"/>
            <w:right w:val="none" w:sz="0" w:space="0" w:color="auto"/>
          </w:divBdr>
        </w:div>
        <w:div w:id="2002347086">
          <w:marLeft w:val="0"/>
          <w:marRight w:val="0"/>
          <w:marTop w:val="0"/>
          <w:marBottom w:val="192"/>
          <w:divBdr>
            <w:top w:val="none" w:sz="0" w:space="0" w:color="auto"/>
            <w:left w:val="none" w:sz="0" w:space="0" w:color="auto"/>
            <w:bottom w:val="none" w:sz="0" w:space="0" w:color="auto"/>
            <w:right w:val="none" w:sz="0" w:space="0" w:color="auto"/>
          </w:divBdr>
        </w:div>
        <w:div w:id="424494354">
          <w:marLeft w:val="0"/>
          <w:marRight w:val="0"/>
          <w:marTop w:val="0"/>
          <w:marBottom w:val="96"/>
          <w:divBdr>
            <w:top w:val="none" w:sz="0" w:space="0" w:color="auto"/>
            <w:left w:val="single" w:sz="24" w:space="0" w:color="CED3F1"/>
            <w:bottom w:val="none" w:sz="0" w:space="0" w:color="auto"/>
            <w:right w:val="none" w:sz="0" w:space="0" w:color="auto"/>
          </w:divBdr>
        </w:div>
        <w:div w:id="1887139298">
          <w:marLeft w:val="0"/>
          <w:marRight w:val="0"/>
          <w:marTop w:val="120"/>
          <w:marBottom w:val="0"/>
          <w:divBdr>
            <w:top w:val="none" w:sz="0" w:space="0" w:color="auto"/>
            <w:left w:val="none" w:sz="0" w:space="0" w:color="auto"/>
            <w:bottom w:val="none" w:sz="0" w:space="0" w:color="auto"/>
            <w:right w:val="none" w:sz="0" w:space="0" w:color="auto"/>
          </w:divBdr>
        </w:div>
        <w:div w:id="447703323">
          <w:marLeft w:val="0"/>
          <w:marRight w:val="0"/>
          <w:marTop w:val="120"/>
          <w:marBottom w:val="96"/>
          <w:divBdr>
            <w:top w:val="none" w:sz="0" w:space="0" w:color="auto"/>
            <w:left w:val="single" w:sz="24" w:space="0" w:color="CED3F1"/>
            <w:bottom w:val="none" w:sz="0" w:space="0" w:color="auto"/>
            <w:right w:val="none" w:sz="0" w:space="0" w:color="auto"/>
          </w:divBdr>
        </w:div>
        <w:div w:id="1576938348">
          <w:marLeft w:val="0"/>
          <w:marRight w:val="0"/>
          <w:marTop w:val="120"/>
          <w:marBottom w:val="0"/>
          <w:divBdr>
            <w:top w:val="none" w:sz="0" w:space="0" w:color="auto"/>
            <w:left w:val="none" w:sz="0" w:space="0" w:color="auto"/>
            <w:bottom w:val="none" w:sz="0" w:space="0" w:color="auto"/>
            <w:right w:val="none" w:sz="0" w:space="0" w:color="auto"/>
          </w:divBdr>
        </w:div>
        <w:div w:id="1566060610">
          <w:marLeft w:val="0"/>
          <w:marRight w:val="0"/>
          <w:marTop w:val="120"/>
          <w:marBottom w:val="0"/>
          <w:divBdr>
            <w:top w:val="none" w:sz="0" w:space="0" w:color="auto"/>
            <w:left w:val="none" w:sz="0" w:space="0" w:color="auto"/>
            <w:bottom w:val="none" w:sz="0" w:space="0" w:color="auto"/>
            <w:right w:val="none" w:sz="0" w:space="0" w:color="auto"/>
          </w:divBdr>
        </w:div>
      </w:divsChild>
    </w:div>
    <w:div w:id="2089106696">
      <w:bodyDiv w:val="1"/>
      <w:marLeft w:val="0"/>
      <w:marRight w:val="0"/>
      <w:marTop w:val="0"/>
      <w:marBottom w:val="0"/>
      <w:divBdr>
        <w:top w:val="none" w:sz="0" w:space="0" w:color="auto"/>
        <w:left w:val="none" w:sz="0" w:space="0" w:color="auto"/>
        <w:bottom w:val="none" w:sz="0" w:space="0" w:color="auto"/>
        <w:right w:val="none" w:sz="0" w:space="0" w:color="auto"/>
      </w:divBdr>
      <w:divsChild>
        <w:div w:id="1253050910">
          <w:marLeft w:val="0"/>
          <w:marRight w:val="0"/>
          <w:marTop w:val="120"/>
          <w:marBottom w:val="0"/>
          <w:divBdr>
            <w:top w:val="none" w:sz="0" w:space="0" w:color="auto"/>
            <w:left w:val="none" w:sz="0" w:space="0" w:color="auto"/>
            <w:bottom w:val="none" w:sz="0" w:space="0" w:color="auto"/>
            <w:right w:val="none" w:sz="0" w:space="0" w:color="auto"/>
          </w:divBdr>
        </w:div>
        <w:div w:id="1052728633">
          <w:marLeft w:val="0"/>
          <w:marRight w:val="0"/>
          <w:marTop w:val="120"/>
          <w:marBottom w:val="0"/>
          <w:divBdr>
            <w:top w:val="none" w:sz="0" w:space="0" w:color="auto"/>
            <w:left w:val="none" w:sz="0" w:space="0" w:color="auto"/>
            <w:bottom w:val="none" w:sz="0" w:space="0" w:color="auto"/>
            <w:right w:val="none" w:sz="0" w:space="0" w:color="auto"/>
          </w:divBdr>
        </w:div>
        <w:div w:id="116224073">
          <w:marLeft w:val="0"/>
          <w:marRight w:val="0"/>
          <w:marTop w:val="120"/>
          <w:marBottom w:val="0"/>
          <w:divBdr>
            <w:top w:val="none" w:sz="0" w:space="0" w:color="auto"/>
            <w:left w:val="none" w:sz="0" w:space="0" w:color="auto"/>
            <w:bottom w:val="none" w:sz="0" w:space="0" w:color="auto"/>
            <w:right w:val="none" w:sz="0" w:space="0" w:color="auto"/>
          </w:divBdr>
        </w:div>
        <w:div w:id="1111360858">
          <w:marLeft w:val="0"/>
          <w:marRight w:val="0"/>
          <w:marTop w:val="120"/>
          <w:marBottom w:val="0"/>
          <w:divBdr>
            <w:top w:val="none" w:sz="0" w:space="0" w:color="auto"/>
            <w:left w:val="none" w:sz="0" w:space="0" w:color="auto"/>
            <w:bottom w:val="none" w:sz="0" w:space="0" w:color="auto"/>
            <w:right w:val="none" w:sz="0" w:space="0" w:color="auto"/>
          </w:divBdr>
        </w:div>
        <w:div w:id="1460563490">
          <w:marLeft w:val="0"/>
          <w:marRight w:val="0"/>
          <w:marTop w:val="120"/>
          <w:marBottom w:val="0"/>
          <w:divBdr>
            <w:top w:val="none" w:sz="0" w:space="0" w:color="auto"/>
            <w:left w:val="none" w:sz="0" w:space="0" w:color="auto"/>
            <w:bottom w:val="none" w:sz="0" w:space="0" w:color="auto"/>
            <w:right w:val="none" w:sz="0" w:space="0" w:color="auto"/>
          </w:divBdr>
        </w:div>
        <w:div w:id="936668155">
          <w:marLeft w:val="0"/>
          <w:marRight w:val="0"/>
          <w:marTop w:val="120"/>
          <w:marBottom w:val="0"/>
          <w:divBdr>
            <w:top w:val="none" w:sz="0" w:space="0" w:color="auto"/>
            <w:left w:val="none" w:sz="0" w:space="0" w:color="auto"/>
            <w:bottom w:val="none" w:sz="0" w:space="0" w:color="auto"/>
            <w:right w:val="none" w:sz="0" w:space="0" w:color="auto"/>
          </w:divBdr>
        </w:div>
        <w:div w:id="792750748">
          <w:marLeft w:val="0"/>
          <w:marRight w:val="0"/>
          <w:marTop w:val="120"/>
          <w:marBottom w:val="0"/>
          <w:divBdr>
            <w:top w:val="none" w:sz="0" w:space="0" w:color="auto"/>
            <w:left w:val="none" w:sz="0" w:space="0" w:color="auto"/>
            <w:bottom w:val="none" w:sz="0" w:space="0" w:color="auto"/>
            <w:right w:val="none" w:sz="0" w:space="0" w:color="auto"/>
          </w:divBdr>
        </w:div>
        <w:div w:id="52318987">
          <w:marLeft w:val="0"/>
          <w:marRight w:val="0"/>
          <w:marTop w:val="120"/>
          <w:marBottom w:val="0"/>
          <w:divBdr>
            <w:top w:val="none" w:sz="0" w:space="0" w:color="auto"/>
            <w:left w:val="none" w:sz="0" w:space="0" w:color="auto"/>
            <w:bottom w:val="none" w:sz="0" w:space="0" w:color="auto"/>
            <w:right w:val="none" w:sz="0" w:space="0" w:color="auto"/>
          </w:divBdr>
        </w:div>
        <w:div w:id="2134516287">
          <w:marLeft w:val="0"/>
          <w:marRight w:val="0"/>
          <w:marTop w:val="120"/>
          <w:marBottom w:val="0"/>
          <w:divBdr>
            <w:top w:val="none" w:sz="0" w:space="0" w:color="auto"/>
            <w:left w:val="none" w:sz="0" w:space="0" w:color="auto"/>
            <w:bottom w:val="none" w:sz="0" w:space="0" w:color="auto"/>
            <w:right w:val="none" w:sz="0" w:space="0" w:color="auto"/>
          </w:divBdr>
        </w:div>
        <w:div w:id="1852640807">
          <w:marLeft w:val="0"/>
          <w:marRight w:val="0"/>
          <w:marTop w:val="120"/>
          <w:marBottom w:val="0"/>
          <w:divBdr>
            <w:top w:val="none" w:sz="0" w:space="0" w:color="auto"/>
            <w:left w:val="none" w:sz="0" w:space="0" w:color="auto"/>
            <w:bottom w:val="none" w:sz="0" w:space="0" w:color="auto"/>
            <w:right w:val="none" w:sz="0" w:space="0" w:color="auto"/>
          </w:divBdr>
        </w:div>
        <w:div w:id="2139756947">
          <w:marLeft w:val="0"/>
          <w:marRight w:val="0"/>
          <w:marTop w:val="120"/>
          <w:marBottom w:val="0"/>
          <w:divBdr>
            <w:top w:val="none" w:sz="0" w:space="0" w:color="auto"/>
            <w:left w:val="none" w:sz="0" w:space="0" w:color="auto"/>
            <w:bottom w:val="none" w:sz="0" w:space="0" w:color="auto"/>
            <w:right w:val="none" w:sz="0" w:space="0" w:color="auto"/>
          </w:divBdr>
        </w:div>
        <w:div w:id="664629005">
          <w:marLeft w:val="0"/>
          <w:marRight w:val="0"/>
          <w:marTop w:val="120"/>
          <w:marBottom w:val="0"/>
          <w:divBdr>
            <w:top w:val="none" w:sz="0" w:space="0" w:color="auto"/>
            <w:left w:val="none" w:sz="0" w:space="0" w:color="auto"/>
            <w:bottom w:val="none" w:sz="0" w:space="0" w:color="auto"/>
            <w:right w:val="none" w:sz="0" w:space="0" w:color="auto"/>
          </w:divBdr>
        </w:div>
        <w:div w:id="1942566138">
          <w:marLeft w:val="0"/>
          <w:marRight w:val="0"/>
          <w:marTop w:val="120"/>
          <w:marBottom w:val="0"/>
          <w:divBdr>
            <w:top w:val="none" w:sz="0" w:space="0" w:color="auto"/>
            <w:left w:val="none" w:sz="0" w:space="0" w:color="auto"/>
            <w:bottom w:val="none" w:sz="0" w:space="0" w:color="auto"/>
            <w:right w:val="none" w:sz="0" w:space="0" w:color="auto"/>
          </w:divBdr>
        </w:div>
        <w:div w:id="2047439471">
          <w:marLeft w:val="0"/>
          <w:marRight w:val="0"/>
          <w:marTop w:val="120"/>
          <w:marBottom w:val="0"/>
          <w:divBdr>
            <w:top w:val="none" w:sz="0" w:space="0" w:color="auto"/>
            <w:left w:val="none" w:sz="0" w:space="0" w:color="auto"/>
            <w:bottom w:val="none" w:sz="0" w:space="0" w:color="auto"/>
            <w:right w:val="none" w:sz="0" w:space="0" w:color="auto"/>
          </w:divBdr>
        </w:div>
        <w:div w:id="639460178">
          <w:marLeft w:val="0"/>
          <w:marRight w:val="0"/>
          <w:marTop w:val="120"/>
          <w:marBottom w:val="0"/>
          <w:divBdr>
            <w:top w:val="none" w:sz="0" w:space="0" w:color="auto"/>
            <w:left w:val="none" w:sz="0" w:space="0" w:color="auto"/>
            <w:bottom w:val="none" w:sz="0" w:space="0" w:color="auto"/>
            <w:right w:val="none" w:sz="0" w:space="0" w:color="auto"/>
          </w:divBdr>
        </w:div>
        <w:div w:id="1921673403">
          <w:marLeft w:val="0"/>
          <w:marRight w:val="0"/>
          <w:marTop w:val="120"/>
          <w:marBottom w:val="0"/>
          <w:divBdr>
            <w:top w:val="none" w:sz="0" w:space="0" w:color="auto"/>
            <w:left w:val="none" w:sz="0" w:space="0" w:color="auto"/>
            <w:bottom w:val="none" w:sz="0" w:space="0" w:color="auto"/>
            <w:right w:val="none" w:sz="0" w:space="0" w:color="auto"/>
          </w:divBdr>
        </w:div>
        <w:div w:id="2128044907">
          <w:marLeft w:val="0"/>
          <w:marRight w:val="0"/>
          <w:marTop w:val="120"/>
          <w:marBottom w:val="0"/>
          <w:divBdr>
            <w:top w:val="none" w:sz="0" w:space="0" w:color="auto"/>
            <w:left w:val="none" w:sz="0" w:space="0" w:color="auto"/>
            <w:bottom w:val="none" w:sz="0" w:space="0" w:color="auto"/>
            <w:right w:val="none" w:sz="0" w:space="0" w:color="auto"/>
          </w:divBdr>
        </w:div>
        <w:div w:id="501822306">
          <w:marLeft w:val="0"/>
          <w:marRight w:val="0"/>
          <w:marTop w:val="120"/>
          <w:marBottom w:val="0"/>
          <w:divBdr>
            <w:top w:val="none" w:sz="0" w:space="0" w:color="auto"/>
            <w:left w:val="none" w:sz="0" w:space="0" w:color="auto"/>
            <w:bottom w:val="none" w:sz="0" w:space="0" w:color="auto"/>
            <w:right w:val="none" w:sz="0" w:space="0" w:color="auto"/>
          </w:divBdr>
        </w:div>
        <w:div w:id="1418671520">
          <w:marLeft w:val="0"/>
          <w:marRight w:val="0"/>
          <w:marTop w:val="120"/>
          <w:marBottom w:val="0"/>
          <w:divBdr>
            <w:top w:val="none" w:sz="0" w:space="0" w:color="auto"/>
            <w:left w:val="none" w:sz="0" w:space="0" w:color="auto"/>
            <w:bottom w:val="none" w:sz="0" w:space="0" w:color="auto"/>
            <w:right w:val="none" w:sz="0" w:space="0" w:color="auto"/>
          </w:divBdr>
        </w:div>
        <w:div w:id="1377896863">
          <w:marLeft w:val="0"/>
          <w:marRight w:val="0"/>
          <w:marTop w:val="120"/>
          <w:marBottom w:val="0"/>
          <w:divBdr>
            <w:top w:val="none" w:sz="0" w:space="0" w:color="auto"/>
            <w:left w:val="none" w:sz="0" w:space="0" w:color="auto"/>
            <w:bottom w:val="none" w:sz="0" w:space="0" w:color="auto"/>
            <w:right w:val="none" w:sz="0" w:space="0" w:color="auto"/>
          </w:divBdr>
        </w:div>
        <w:div w:id="527069237">
          <w:marLeft w:val="0"/>
          <w:marRight w:val="0"/>
          <w:marTop w:val="120"/>
          <w:marBottom w:val="0"/>
          <w:divBdr>
            <w:top w:val="none" w:sz="0" w:space="0" w:color="auto"/>
            <w:left w:val="none" w:sz="0" w:space="0" w:color="auto"/>
            <w:bottom w:val="none" w:sz="0" w:space="0" w:color="auto"/>
            <w:right w:val="none" w:sz="0" w:space="0" w:color="auto"/>
          </w:divBdr>
        </w:div>
        <w:div w:id="1247685807">
          <w:marLeft w:val="0"/>
          <w:marRight w:val="0"/>
          <w:marTop w:val="120"/>
          <w:marBottom w:val="0"/>
          <w:divBdr>
            <w:top w:val="none" w:sz="0" w:space="0" w:color="auto"/>
            <w:left w:val="none" w:sz="0" w:space="0" w:color="auto"/>
            <w:bottom w:val="none" w:sz="0" w:space="0" w:color="auto"/>
            <w:right w:val="none" w:sz="0" w:space="0" w:color="auto"/>
          </w:divBdr>
        </w:div>
        <w:div w:id="955872446">
          <w:marLeft w:val="0"/>
          <w:marRight w:val="0"/>
          <w:marTop w:val="120"/>
          <w:marBottom w:val="0"/>
          <w:divBdr>
            <w:top w:val="none" w:sz="0" w:space="0" w:color="auto"/>
            <w:left w:val="none" w:sz="0" w:space="0" w:color="auto"/>
            <w:bottom w:val="none" w:sz="0" w:space="0" w:color="auto"/>
            <w:right w:val="none" w:sz="0" w:space="0" w:color="auto"/>
          </w:divBdr>
        </w:div>
        <w:div w:id="892083265">
          <w:marLeft w:val="0"/>
          <w:marRight w:val="0"/>
          <w:marTop w:val="120"/>
          <w:marBottom w:val="0"/>
          <w:divBdr>
            <w:top w:val="none" w:sz="0" w:space="0" w:color="auto"/>
            <w:left w:val="none" w:sz="0" w:space="0" w:color="auto"/>
            <w:bottom w:val="none" w:sz="0" w:space="0" w:color="auto"/>
            <w:right w:val="none" w:sz="0" w:space="0" w:color="auto"/>
          </w:divBdr>
        </w:div>
        <w:div w:id="1963724168">
          <w:marLeft w:val="0"/>
          <w:marRight w:val="0"/>
          <w:marTop w:val="120"/>
          <w:marBottom w:val="0"/>
          <w:divBdr>
            <w:top w:val="none" w:sz="0" w:space="0" w:color="auto"/>
            <w:left w:val="none" w:sz="0" w:space="0" w:color="auto"/>
            <w:bottom w:val="none" w:sz="0" w:space="0" w:color="auto"/>
            <w:right w:val="none" w:sz="0" w:space="0" w:color="auto"/>
          </w:divBdr>
        </w:div>
        <w:div w:id="637565275">
          <w:marLeft w:val="0"/>
          <w:marRight w:val="0"/>
          <w:marTop w:val="120"/>
          <w:marBottom w:val="0"/>
          <w:divBdr>
            <w:top w:val="none" w:sz="0" w:space="0" w:color="auto"/>
            <w:left w:val="none" w:sz="0" w:space="0" w:color="auto"/>
            <w:bottom w:val="none" w:sz="0" w:space="0" w:color="auto"/>
            <w:right w:val="none" w:sz="0" w:space="0" w:color="auto"/>
          </w:divBdr>
        </w:div>
        <w:div w:id="1110201245">
          <w:marLeft w:val="0"/>
          <w:marRight w:val="0"/>
          <w:marTop w:val="120"/>
          <w:marBottom w:val="0"/>
          <w:divBdr>
            <w:top w:val="none" w:sz="0" w:space="0" w:color="auto"/>
            <w:left w:val="none" w:sz="0" w:space="0" w:color="auto"/>
            <w:bottom w:val="none" w:sz="0" w:space="0" w:color="auto"/>
            <w:right w:val="none" w:sz="0" w:space="0" w:color="auto"/>
          </w:divBdr>
        </w:div>
        <w:div w:id="118725183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1263</Words>
  <Characters>7205</Characters>
  <Application>Microsoft Office Word</Application>
  <DocSecurity>0</DocSecurity>
  <Lines>60</Lines>
  <Paragraphs>16</Paragraphs>
  <ScaleCrop>false</ScaleCrop>
  <Company/>
  <LinksUpToDate>false</LinksUpToDate>
  <CharactersWithSpaces>8452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WildWesT2</dc:creator>
  <cp:keywords/>
  <dc:description/>
  <cp:lastModifiedBy>WildWesT2</cp:lastModifiedBy>
  <cp:revision>12</cp:revision>
  <dcterms:created xsi:type="dcterms:W3CDTF">2016-08-05T06:24:00Z</dcterms:created>
  <dcterms:modified xsi:type="dcterms:W3CDTF">2016-10-07T14:04:00Z</dcterms:modified>
</cp:coreProperties>
</file>